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59D" w:rsidRPr="0092159D" w:rsidRDefault="0092159D" w:rsidP="0092159D">
      <w:pPr>
        <w:pStyle w:val="a3"/>
        <w:shd w:val="clear" w:color="auto" w:fill="FFFFFF"/>
        <w:spacing w:before="0" w:beforeAutospacing="0" w:after="0" w:afterAutospacing="0"/>
        <w:jc w:val="center"/>
        <w:rPr>
          <w:rFonts w:ascii="黑体" w:eastAsia="黑体" w:hAnsi="黑体"/>
          <w:color w:val="333333"/>
          <w:spacing w:val="8"/>
          <w:sz w:val="30"/>
          <w:szCs w:val="30"/>
        </w:rPr>
      </w:pPr>
      <w:r w:rsidRPr="0092159D">
        <w:rPr>
          <w:rFonts w:ascii="黑体" w:eastAsia="黑体" w:hAnsi="黑体" w:hint="eastAsia"/>
          <w:color w:val="333333"/>
          <w:spacing w:val="8"/>
          <w:sz w:val="30"/>
          <w:szCs w:val="30"/>
        </w:rPr>
        <w:t>掀起一场高等教育“质量革命</w:t>
      </w:r>
    </w:p>
    <w:p w:rsidR="0092159D" w:rsidRDefault="0092159D" w:rsidP="0092159D">
      <w:pPr>
        <w:pStyle w:val="a3"/>
        <w:shd w:val="clear" w:color="auto" w:fill="FFFFFF"/>
        <w:spacing w:before="0" w:beforeAutospacing="0" w:after="0" w:afterAutospacing="0"/>
        <w:jc w:val="center"/>
        <w:rPr>
          <w:rFonts w:ascii="微软雅黑" w:eastAsia="微软雅黑" w:hAnsi="微软雅黑" w:hint="eastAsia"/>
          <w:color w:val="333333"/>
          <w:spacing w:val="8"/>
          <w:sz w:val="18"/>
          <w:szCs w:val="18"/>
        </w:rPr>
      </w:pPr>
      <w:r w:rsidRPr="0092159D">
        <w:rPr>
          <w:rFonts w:ascii="黑体" w:eastAsia="黑体" w:hAnsi="黑体" w:hint="eastAsia"/>
          <w:color w:val="333333"/>
          <w:spacing w:val="8"/>
          <w:sz w:val="30"/>
          <w:szCs w:val="30"/>
        </w:rPr>
        <w:t>助力打造“质量中国</w:t>
      </w:r>
      <w:r w:rsidRPr="0092159D">
        <w:rPr>
          <w:rFonts w:ascii="微软雅黑" w:eastAsia="微软雅黑" w:hAnsi="微软雅黑" w:hint="eastAsia"/>
          <w:color w:val="333333"/>
          <w:spacing w:val="8"/>
          <w:sz w:val="30"/>
          <w:szCs w:val="30"/>
        </w:rPr>
        <w:t>”</w:t>
      </w:r>
    </w:p>
    <w:p w:rsidR="0092159D" w:rsidRPr="0092159D" w:rsidRDefault="0092159D" w:rsidP="0092159D">
      <w:pPr>
        <w:pStyle w:val="a3"/>
        <w:shd w:val="clear" w:color="auto" w:fill="FFFFFF"/>
        <w:spacing w:before="0" w:beforeAutospacing="0" w:after="0" w:afterAutospacing="0"/>
        <w:jc w:val="center"/>
        <w:rPr>
          <w:rFonts w:ascii="微软雅黑" w:eastAsia="微软雅黑" w:hAnsi="微软雅黑" w:hint="eastAsia"/>
          <w:color w:val="333333"/>
          <w:spacing w:val="8"/>
          <w:sz w:val="30"/>
          <w:szCs w:val="30"/>
        </w:rPr>
      </w:pPr>
      <w:r w:rsidRPr="0092159D">
        <w:rPr>
          <w:rFonts w:ascii="楷体" w:eastAsia="楷体" w:hAnsi="楷体" w:hint="eastAsia"/>
          <w:color w:val="030303"/>
          <w:spacing w:val="8"/>
          <w:sz w:val="30"/>
          <w:szCs w:val="30"/>
        </w:rPr>
        <w:t>——在“六卓越</w:t>
      </w:r>
      <w:proofErr w:type="gramStart"/>
      <w:r w:rsidRPr="0092159D">
        <w:rPr>
          <w:rFonts w:ascii="楷体" w:eastAsia="楷体" w:hAnsi="楷体" w:hint="eastAsia"/>
          <w:color w:val="030303"/>
          <w:spacing w:val="8"/>
          <w:sz w:val="30"/>
          <w:szCs w:val="30"/>
        </w:rPr>
        <w:t>一</w:t>
      </w:r>
      <w:proofErr w:type="gramEnd"/>
      <w:r w:rsidRPr="0092159D">
        <w:rPr>
          <w:rFonts w:ascii="楷体" w:eastAsia="楷体" w:hAnsi="楷体" w:hint="eastAsia"/>
          <w:color w:val="030303"/>
          <w:spacing w:val="8"/>
          <w:sz w:val="30"/>
          <w:szCs w:val="30"/>
        </w:rPr>
        <w:t>拔尖”计划2．0启动大会上的讲话</w:t>
      </w:r>
    </w:p>
    <w:p w:rsidR="0092159D" w:rsidRPr="0092159D" w:rsidRDefault="0092159D" w:rsidP="0092159D">
      <w:pPr>
        <w:pStyle w:val="a3"/>
        <w:shd w:val="clear" w:color="auto" w:fill="FFFFFF"/>
        <w:spacing w:before="0" w:beforeAutospacing="0" w:after="0" w:afterAutospacing="0"/>
        <w:jc w:val="center"/>
        <w:rPr>
          <w:rFonts w:ascii="微软雅黑" w:eastAsia="微软雅黑" w:hAnsi="微软雅黑" w:hint="eastAsia"/>
          <w:color w:val="333333"/>
          <w:spacing w:val="8"/>
          <w:sz w:val="30"/>
          <w:szCs w:val="30"/>
        </w:rPr>
      </w:pPr>
      <w:r w:rsidRPr="0092159D">
        <w:rPr>
          <w:rFonts w:ascii="楷体" w:eastAsia="楷体" w:hAnsi="楷体" w:hint="eastAsia"/>
          <w:color w:val="030303"/>
          <w:spacing w:val="8"/>
          <w:sz w:val="30"/>
          <w:szCs w:val="30"/>
        </w:rPr>
        <w:t>教育部党组书记、部长</w:t>
      </w:r>
      <w:r w:rsidRPr="0092159D">
        <w:rPr>
          <w:rStyle w:val="apple-converted-space"/>
          <w:rFonts w:hint="eastAsia"/>
          <w:color w:val="030303"/>
          <w:spacing w:val="8"/>
          <w:sz w:val="30"/>
          <w:szCs w:val="30"/>
        </w:rPr>
        <w:t> </w:t>
      </w:r>
      <w:r w:rsidRPr="0092159D">
        <w:rPr>
          <w:rFonts w:hint="eastAsia"/>
          <w:color w:val="030303"/>
          <w:spacing w:val="8"/>
          <w:sz w:val="30"/>
          <w:szCs w:val="30"/>
        </w:rPr>
        <w:t> </w:t>
      </w:r>
      <w:r w:rsidRPr="0092159D">
        <w:rPr>
          <w:rFonts w:ascii="楷体" w:eastAsia="楷体" w:hAnsi="楷体" w:hint="eastAsia"/>
          <w:color w:val="030303"/>
          <w:spacing w:val="8"/>
          <w:sz w:val="30"/>
          <w:szCs w:val="30"/>
        </w:rPr>
        <w:t>陈宝生</w:t>
      </w:r>
    </w:p>
    <w:p w:rsidR="0092159D" w:rsidRDefault="0092159D" w:rsidP="0092159D">
      <w:pPr>
        <w:pStyle w:val="a3"/>
        <w:shd w:val="clear" w:color="auto" w:fill="FFFFFF"/>
        <w:spacing w:before="0" w:beforeAutospacing="0" w:after="0" w:afterAutospacing="0"/>
        <w:jc w:val="center"/>
        <w:rPr>
          <w:rFonts w:ascii="楷体" w:eastAsia="楷体" w:hAnsi="楷体" w:hint="eastAsia"/>
          <w:color w:val="030303"/>
          <w:spacing w:val="8"/>
          <w:sz w:val="30"/>
          <w:szCs w:val="30"/>
        </w:rPr>
      </w:pPr>
      <w:r w:rsidRPr="0092159D">
        <w:rPr>
          <w:rFonts w:ascii="楷体" w:eastAsia="楷体" w:hAnsi="楷体" w:hint="eastAsia"/>
          <w:color w:val="030303"/>
          <w:spacing w:val="8"/>
          <w:sz w:val="30"/>
          <w:szCs w:val="30"/>
        </w:rPr>
        <w:t>（2019年4月29日）</w:t>
      </w:r>
    </w:p>
    <w:p w:rsidR="0092159D" w:rsidRPr="0092159D" w:rsidRDefault="0092159D" w:rsidP="0092159D">
      <w:pPr>
        <w:pStyle w:val="a3"/>
        <w:shd w:val="clear" w:color="auto" w:fill="FFFFFF"/>
        <w:spacing w:before="0" w:beforeAutospacing="0" w:after="0" w:afterAutospacing="0"/>
        <w:jc w:val="center"/>
        <w:rPr>
          <w:rFonts w:ascii="微软雅黑" w:eastAsia="微软雅黑" w:hAnsi="微软雅黑" w:hint="eastAsia"/>
          <w:color w:val="333333"/>
          <w:spacing w:val="8"/>
          <w:sz w:val="30"/>
          <w:szCs w:val="30"/>
        </w:rPr>
      </w:pP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仿宋" w:eastAsia="仿宋" w:hAnsi="仿宋" w:hint="eastAsia"/>
          <w:color w:val="030303"/>
          <w:spacing w:val="8"/>
          <w:sz w:val="29"/>
          <w:szCs w:val="29"/>
        </w:rPr>
        <w:t>今天召开的“六卓越</w:t>
      </w:r>
      <w:proofErr w:type="gramStart"/>
      <w:r>
        <w:rPr>
          <w:rFonts w:ascii="仿宋" w:eastAsia="仿宋" w:hAnsi="仿宋" w:hint="eastAsia"/>
          <w:color w:val="030303"/>
          <w:spacing w:val="8"/>
          <w:sz w:val="29"/>
          <w:szCs w:val="29"/>
        </w:rPr>
        <w:t>一</w:t>
      </w:r>
      <w:proofErr w:type="gramEnd"/>
      <w:r>
        <w:rPr>
          <w:rFonts w:ascii="仿宋" w:eastAsia="仿宋" w:hAnsi="仿宋" w:hint="eastAsia"/>
          <w:color w:val="030303"/>
          <w:spacing w:val="8"/>
          <w:sz w:val="29"/>
          <w:szCs w:val="29"/>
        </w:rPr>
        <w:t>拔尖”计划启动大会，是一个抓落实的会，也是一个</w:t>
      </w:r>
      <w:bookmarkStart w:id="0" w:name="_GoBack"/>
      <w:bookmarkEnd w:id="0"/>
      <w:r>
        <w:rPr>
          <w:rFonts w:ascii="仿宋" w:eastAsia="仿宋" w:hAnsi="仿宋" w:hint="eastAsia"/>
          <w:color w:val="030303"/>
          <w:spacing w:val="8"/>
          <w:sz w:val="29"/>
          <w:szCs w:val="29"/>
        </w:rPr>
        <w:t>再出发的会。去年，党中央召开全国教育大会，习近平总书记向全党全国全社会发出了加快教育现代化的动员令，为新时代教育事业构划了蓝图、指明了方向。教育部召开了新时代全国高等学校本科教育工作会议，各地各高校都动起来了，全面振兴本科教育的口号己经叫响，“以本为本”“四个回归”的理念得到了高教战线和社会的广泛共识和积极响应．现在就是要继续推动全面振兴本科教育往实里做、往细里走、往深里去，真正把高等教育的质量立起来.</w:t>
      </w: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仿宋" w:eastAsia="仿宋" w:hAnsi="仿宋" w:hint="eastAsia"/>
          <w:color w:val="030303"/>
          <w:spacing w:val="8"/>
          <w:sz w:val="29"/>
          <w:szCs w:val="29"/>
        </w:rPr>
        <w:t>刚才，10位同志作了精彩的发言，江苏省实施品牌专业建设、陕西省开展“一课两赛三活动”，值得大家学习借鉴；北大、清华分别介绍了“本科教学质量提升年”和拔尖人才培养经验，天大、上交大、农大、法大、传媒大学、北师大等高校围绕实施系列卓越人才培养计划，谈了很好的思路和做法。听了大家的发言，我们对振兴本科教育这项工作更有信心、更有底气了。打</w:t>
      </w:r>
      <w:proofErr w:type="gramStart"/>
      <w:r>
        <w:rPr>
          <w:rFonts w:ascii="仿宋" w:eastAsia="仿宋" w:hAnsi="仿宋" w:hint="eastAsia"/>
          <w:color w:val="030303"/>
          <w:spacing w:val="8"/>
          <w:sz w:val="29"/>
          <w:szCs w:val="29"/>
        </w:rPr>
        <w:t>羸</w:t>
      </w:r>
      <w:proofErr w:type="gramEnd"/>
      <w:r>
        <w:rPr>
          <w:rFonts w:ascii="仿宋" w:eastAsia="仿宋" w:hAnsi="仿宋" w:hint="eastAsia"/>
          <w:color w:val="030303"/>
          <w:spacing w:val="8"/>
          <w:sz w:val="29"/>
          <w:szCs w:val="29"/>
        </w:rPr>
        <w:t>全面振兴本科教育攻坚战绝非一日之功，我们还</w:t>
      </w:r>
      <w:r>
        <w:rPr>
          <w:rFonts w:ascii="仿宋" w:eastAsia="仿宋" w:hAnsi="仿宋" w:hint="eastAsia"/>
          <w:color w:val="030303"/>
          <w:spacing w:val="8"/>
          <w:sz w:val="29"/>
          <w:szCs w:val="29"/>
        </w:rPr>
        <w:lastRenderedPageBreak/>
        <w:t>必须在战略层面上做好统筹谋划、在战术层面上抓好落实，持续奋进，务求实效，推动全国高校掀起一场</w:t>
      </w:r>
      <w:proofErr w:type="gramStart"/>
      <w:r>
        <w:rPr>
          <w:rFonts w:ascii="仿宋" w:eastAsia="仿宋" w:hAnsi="仿宋" w:hint="eastAsia"/>
          <w:color w:val="030303"/>
          <w:spacing w:val="8"/>
          <w:sz w:val="29"/>
          <w:szCs w:val="29"/>
        </w:rPr>
        <w:t>“</w:t>
      </w:r>
      <w:proofErr w:type="gramEnd"/>
      <w:r>
        <w:rPr>
          <w:rFonts w:ascii="仿宋" w:eastAsia="仿宋" w:hAnsi="仿宋" w:hint="eastAsia"/>
          <w:color w:val="030303"/>
          <w:spacing w:val="8"/>
          <w:sz w:val="29"/>
          <w:szCs w:val="29"/>
        </w:rPr>
        <w:t>质量革命形成覆盖高等教育全领域的“质量中国”品牌。</w:t>
      </w: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黑体" w:eastAsia="黑体" w:hAnsi="黑体" w:hint="eastAsia"/>
          <w:color w:val="030303"/>
          <w:spacing w:val="8"/>
          <w:sz w:val="29"/>
          <w:szCs w:val="29"/>
        </w:rPr>
        <w:t>一、谋划好高水平本科教育的中国方案</w:t>
      </w: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仿宋" w:eastAsia="仿宋" w:hAnsi="仿宋" w:hint="eastAsia"/>
          <w:color w:val="030303"/>
          <w:spacing w:val="8"/>
          <w:sz w:val="29"/>
          <w:szCs w:val="29"/>
        </w:rPr>
        <w:t>我们必须把本科教育放在建设高等教育强国的核心地位、培养社会主义建设者和接班人的关键地位、国家富强民族复兴的先导地位去认识和推进，从思想、理念、标准、模式、文化、体系等方面系统谋划和推动，树立教育自信，体现中国特色、追求世界一流，形成高水平本科教育的中国方案</w:t>
      </w: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仿宋" w:eastAsia="仿宋" w:hAnsi="仿宋" w:hint="eastAsia"/>
          <w:color w:val="030303"/>
          <w:spacing w:val="8"/>
          <w:sz w:val="29"/>
          <w:szCs w:val="29"/>
        </w:rPr>
        <w:t>2009年启动实施系列卓越拔尖人才教育培养计划以来，十年间，各地各高校积极行动，不断完善协同育人机制，创新人才培养模式，取得了显著成效，培养了一大批卓越医生、教师以及工程、法治、农林、新闻传播和基础学科拔尖人才，为经济社会发展提供了有力的人オ支撑。两年前，教育部会同13个中央部门开始谋划“六卓越</w:t>
      </w:r>
      <w:proofErr w:type="gramStart"/>
      <w:r>
        <w:rPr>
          <w:rFonts w:ascii="仿宋" w:eastAsia="仿宋" w:hAnsi="仿宋" w:hint="eastAsia"/>
          <w:color w:val="030303"/>
          <w:spacing w:val="8"/>
          <w:sz w:val="29"/>
          <w:szCs w:val="29"/>
        </w:rPr>
        <w:t>一</w:t>
      </w:r>
      <w:proofErr w:type="gramEnd"/>
      <w:r>
        <w:rPr>
          <w:rFonts w:ascii="仿宋" w:eastAsia="仿宋" w:hAnsi="仿宋" w:hint="eastAsia"/>
          <w:color w:val="030303"/>
          <w:spacing w:val="8"/>
          <w:sz w:val="29"/>
          <w:szCs w:val="29"/>
        </w:rPr>
        <w:t>拔尖”计刘2．0，将原先的单个计划变成系列计划的组合，由“单兵作战”转向“集体发力”。这是一项战略层面的行动，是新时代中国高等教育写好“奋进之笔”的一次“质量革命”，体现了高等教育内涵发展的新要求，意义深远。</w:t>
      </w: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仿宋" w:eastAsia="仿宋" w:hAnsi="仿宋" w:hint="eastAsia"/>
          <w:color w:val="030303"/>
          <w:spacing w:val="8"/>
          <w:sz w:val="29"/>
          <w:szCs w:val="29"/>
        </w:rPr>
        <w:t>当前，我国高等教育已经从规模扩张全面转向内涵式发展，启动实施“六卓越</w:t>
      </w:r>
      <w:proofErr w:type="gramStart"/>
      <w:r>
        <w:rPr>
          <w:rFonts w:ascii="仿宋" w:eastAsia="仿宋" w:hAnsi="仿宋" w:hint="eastAsia"/>
          <w:color w:val="030303"/>
          <w:spacing w:val="8"/>
          <w:sz w:val="29"/>
          <w:szCs w:val="29"/>
        </w:rPr>
        <w:t>一</w:t>
      </w:r>
      <w:proofErr w:type="gramEnd"/>
      <w:r>
        <w:rPr>
          <w:rFonts w:ascii="仿宋" w:eastAsia="仿宋" w:hAnsi="仿宋" w:hint="eastAsia"/>
          <w:color w:val="030303"/>
          <w:spacing w:val="8"/>
          <w:sz w:val="29"/>
          <w:szCs w:val="29"/>
        </w:rPr>
        <w:t>拔尖”计划2．0，</w:t>
      </w:r>
      <w:r>
        <w:rPr>
          <w:rStyle w:val="a4"/>
          <w:rFonts w:ascii="黑体" w:eastAsia="黑体" w:hAnsi="黑体" w:hint="eastAsia"/>
          <w:color w:val="030303"/>
          <w:spacing w:val="8"/>
          <w:sz w:val="29"/>
          <w:szCs w:val="29"/>
        </w:rPr>
        <w:t>标志着</w:t>
      </w:r>
      <w:r>
        <w:rPr>
          <w:rFonts w:ascii="仿宋" w:eastAsia="仿宋" w:hAnsi="仿宋" w:hint="eastAsia"/>
          <w:color w:val="030303"/>
          <w:spacing w:val="8"/>
          <w:sz w:val="29"/>
          <w:szCs w:val="29"/>
        </w:rPr>
        <w:t>高等教育改革发展走向成型成熟，</w:t>
      </w:r>
      <w:r>
        <w:rPr>
          <w:rStyle w:val="a4"/>
          <w:rFonts w:ascii="黑体" w:eastAsia="黑体" w:hAnsi="黑体" w:hint="eastAsia"/>
          <w:color w:val="030303"/>
          <w:spacing w:val="8"/>
          <w:sz w:val="29"/>
          <w:szCs w:val="29"/>
        </w:rPr>
        <w:t>标志着</w:t>
      </w:r>
      <w:r>
        <w:rPr>
          <w:rFonts w:ascii="仿宋" w:eastAsia="仿宋" w:hAnsi="仿宋" w:hint="eastAsia"/>
          <w:color w:val="030303"/>
          <w:spacing w:val="8"/>
          <w:sz w:val="29"/>
          <w:szCs w:val="29"/>
        </w:rPr>
        <w:t>中国高等教育从跟随跟跑转到部分领</w:t>
      </w:r>
      <w:r>
        <w:rPr>
          <w:rFonts w:ascii="仿宋" w:eastAsia="仿宋" w:hAnsi="仿宋" w:hint="eastAsia"/>
          <w:color w:val="030303"/>
          <w:spacing w:val="8"/>
          <w:sz w:val="29"/>
          <w:szCs w:val="29"/>
        </w:rPr>
        <w:lastRenderedPageBreak/>
        <w:t>域并跑领跑。要把这个计划作为新时代全面振兴本科教育、打造高等教育“质量中国”的战略一招、关键一招、创新一招。这里，我强调四个方面要求。</w:t>
      </w:r>
    </w:p>
    <w:p w:rsidR="0092159D" w:rsidRDefault="0092159D" w:rsidP="0092159D">
      <w:pPr>
        <w:pStyle w:val="a3"/>
        <w:shd w:val="clear" w:color="auto" w:fill="FFFFFF"/>
        <w:spacing w:before="0" w:beforeAutospacing="0" w:after="0" w:afterAutospacing="0"/>
        <w:ind w:firstLine="645"/>
        <w:rPr>
          <w:rFonts w:ascii="微软雅黑" w:eastAsia="微软雅黑" w:hAnsi="微软雅黑" w:hint="eastAsia"/>
          <w:color w:val="333333"/>
          <w:spacing w:val="8"/>
          <w:sz w:val="18"/>
          <w:szCs w:val="18"/>
        </w:rPr>
      </w:pPr>
      <w:r>
        <w:rPr>
          <w:rStyle w:val="a4"/>
          <w:rFonts w:ascii="楷体" w:eastAsia="楷体" w:hAnsi="楷体" w:hint="eastAsia"/>
          <w:color w:val="030303"/>
          <w:spacing w:val="8"/>
          <w:sz w:val="32"/>
          <w:szCs w:val="32"/>
        </w:rPr>
        <w:t>一是立足新时代，强化担当意识。</w:t>
      </w:r>
      <w:r>
        <w:rPr>
          <w:rFonts w:ascii="仿宋" w:eastAsia="仿宋" w:hAnsi="仿宋" w:hint="eastAsia"/>
          <w:color w:val="030303"/>
          <w:spacing w:val="8"/>
          <w:sz w:val="29"/>
          <w:szCs w:val="29"/>
        </w:rPr>
        <w:t>在人才培养工作中，强化担当意识是首要要求。我们讲强化担当意识，</w:t>
      </w:r>
      <w:r>
        <w:rPr>
          <w:rStyle w:val="a4"/>
          <w:rFonts w:ascii="黑体" w:eastAsia="黑体" w:hAnsi="黑体" w:hint="eastAsia"/>
          <w:color w:val="030303"/>
          <w:spacing w:val="8"/>
          <w:sz w:val="29"/>
          <w:szCs w:val="29"/>
        </w:rPr>
        <w:t>就是要</w:t>
      </w:r>
      <w:r>
        <w:rPr>
          <w:rFonts w:ascii="仿宋" w:eastAsia="仿宋" w:hAnsi="仿宋" w:hint="eastAsia"/>
          <w:color w:val="030303"/>
          <w:spacing w:val="8"/>
          <w:sz w:val="29"/>
          <w:szCs w:val="29"/>
        </w:rPr>
        <w:t>用“四个意识”导航，用“四个自信”强基，用“两个维护”铸魂；</w:t>
      </w:r>
      <w:r>
        <w:rPr>
          <w:rStyle w:val="a4"/>
          <w:rFonts w:ascii="黑体" w:eastAsia="黑体" w:hAnsi="黑体" w:hint="eastAsia"/>
          <w:color w:val="030303"/>
          <w:spacing w:val="8"/>
          <w:sz w:val="29"/>
          <w:szCs w:val="29"/>
        </w:rPr>
        <w:t>就是要</w:t>
      </w:r>
      <w:r>
        <w:rPr>
          <w:rFonts w:ascii="仿宋" w:eastAsia="仿宋" w:hAnsi="仿宋" w:hint="eastAsia"/>
          <w:color w:val="030303"/>
          <w:spacing w:val="8"/>
          <w:sz w:val="29"/>
          <w:szCs w:val="29"/>
        </w:rPr>
        <w:t>加快推进教育现代化、办好人民满意的教育、建设教育强国；</w:t>
      </w:r>
      <w:r>
        <w:rPr>
          <w:rStyle w:val="a4"/>
          <w:rFonts w:ascii="黑体" w:eastAsia="黑体" w:hAnsi="黑体" w:hint="eastAsia"/>
          <w:color w:val="030303"/>
          <w:spacing w:val="8"/>
          <w:sz w:val="29"/>
          <w:szCs w:val="29"/>
        </w:rPr>
        <w:t>就是要</w:t>
      </w:r>
      <w:r>
        <w:rPr>
          <w:rFonts w:ascii="仿宋" w:eastAsia="仿宋" w:hAnsi="仿宋" w:hint="eastAsia"/>
          <w:color w:val="030303"/>
          <w:spacing w:val="8"/>
          <w:sz w:val="29"/>
          <w:szCs w:val="29"/>
        </w:rPr>
        <w:t>紧紧扭住总书记反复强调要求的“两个根本”（把立德树人作为根本任务，把立德树人的成效作为检验学校－</w:t>
      </w:r>
      <w:proofErr w:type="gramStart"/>
      <w:r>
        <w:rPr>
          <w:rFonts w:ascii="仿宋" w:eastAsia="仿宋" w:hAnsi="仿宋" w:hint="eastAsia"/>
          <w:color w:val="030303"/>
          <w:spacing w:val="8"/>
          <w:sz w:val="29"/>
          <w:szCs w:val="29"/>
        </w:rPr>
        <w:t>切工作</w:t>
      </w:r>
      <w:proofErr w:type="gramEnd"/>
      <w:r>
        <w:rPr>
          <w:rFonts w:ascii="仿宋" w:eastAsia="仿宋" w:hAnsi="仿宋" w:hint="eastAsia"/>
          <w:color w:val="030303"/>
          <w:spacing w:val="8"/>
          <w:sz w:val="29"/>
          <w:szCs w:val="29"/>
        </w:rPr>
        <w:t>的根本标准），培养社会主义建设者和接班人；</w:t>
      </w:r>
      <w:r>
        <w:rPr>
          <w:rStyle w:val="a4"/>
          <w:rFonts w:ascii="黑体" w:eastAsia="黑体" w:hAnsi="黑体" w:hint="eastAsia"/>
          <w:color w:val="030303"/>
          <w:spacing w:val="8"/>
          <w:sz w:val="29"/>
          <w:szCs w:val="29"/>
        </w:rPr>
        <w:t>就是要</w:t>
      </w:r>
      <w:r>
        <w:rPr>
          <w:rFonts w:ascii="仿宋" w:eastAsia="仿宋" w:hAnsi="仿宋" w:hint="eastAsia"/>
          <w:color w:val="030303"/>
          <w:spacing w:val="8"/>
          <w:sz w:val="29"/>
          <w:szCs w:val="29"/>
        </w:rPr>
        <w:t>牢牢把握“提高质量、推进公平”两大时代命题；</w:t>
      </w:r>
      <w:r>
        <w:rPr>
          <w:rStyle w:val="a4"/>
          <w:rFonts w:ascii="黑体" w:eastAsia="黑体" w:hAnsi="黑体" w:hint="eastAsia"/>
          <w:color w:val="030303"/>
          <w:spacing w:val="8"/>
          <w:sz w:val="29"/>
          <w:szCs w:val="29"/>
        </w:rPr>
        <w:t>就是要</w:t>
      </w:r>
      <w:r>
        <w:rPr>
          <w:rFonts w:ascii="仿宋" w:eastAsia="仿宋" w:hAnsi="仿宋" w:hint="eastAsia"/>
          <w:color w:val="030303"/>
          <w:spacing w:val="8"/>
          <w:sz w:val="29"/>
          <w:szCs w:val="29"/>
        </w:rPr>
        <w:t>尽我们一切所能提高中国高等教育的影响力、塑造力和感召力，实现从跟跑、并跑到领跑；就是要充分发挥高等教育人才摇篮、科技重镇、人文高地的作用，为国家创新发展提供引领力量；</w:t>
      </w:r>
      <w:r>
        <w:rPr>
          <w:rStyle w:val="a4"/>
          <w:rFonts w:ascii="黑体" w:eastAsia="黑体" w:hAnsi="黑体" w:hint="eastAsia"/>
          <w:color w:val="030303"/>
          <w:spacing w:val="8"/>
          <w:sz w:val="29"/>
          <w:szCs w:val="29"/>
        </w:rPr>
        <w:t>就是</w:t>
      </w:r>
      <w:r>
        <w:rPr>
          <w:rFonts w:ascii="仿宋" w:eastAsia="仿宋" w:hAnsi="仿宋" w:hint="eastAsia"/>
          <w:color w:val="030303"/>
          <w:spacing w:val="8"/>
          <w:sz w:val="29"/>
          <w:szCs w:val="29"/>
        </w:rPr>
        <w:t>要真正担当起教育是国之大计、党之大计的新时代责任，为实现中华民族伟大复兴的中国梦</w:t>
      </w:r>
      <w:proofErr w:type="gramStart"/>
      <w:r>
        <w:rPr>
          <w:rFonts w:ascii="仿宋" w:eastAsia="仿宋" w:hAnsi="仿宋" w:hint="eastAsia"/>
          <w:color w:val="030303"/>
          <w:spacing w:val="8"/>
          <w:sz w:val="29"/>
          <w:szCs w:val="29"/>
        </w:rPr>
        <w:t>作出</w:t>
      </w:r>
      <w:proofErr w:type="gramEnd"/>
      <w:r>
        <w:rPr>
          <w:rFonts w:ascii="仿宋" w:eastAsia="仿宋" w:hAnsi="仿宋" w:hint="eastAsia"/>
          <w:color w:val="030303"/>
          <w:spacing w:val="8"/>
          <w:sz w:val="29"/>
          <w:szCs w:val="29"/>
        </w:rPr>
        <w:t>不可替代的历史性贡献。</w:t>
      </w:r>
    </w:p>
    <w:p w:rsidR="0092159D" w:rsidRDefault="0092159D" w:rsidP="0092159D">
      <w:pPr>
        <w:pStyle w:val="a3"/>
        <w:shd w:val="clear" w:color="auto" w:fill="FFFFFF"/>
        <w:spacing w:before="0" w:beforeAutospacing="0" w:after="0" w:afterAutospacing="0"/>
        <w:ind w:firstLine="645"/>
        <w:rPr>
          <w:rFonts w:ascii="微软雅黑" w:eastAsia="微软雅黑" w:hAnsi="微软雅黑" w:hint="eastAsia"/>
          <w:color w:val="333333"/>
          <w:spacing w:val="8"/>
          <w:sz w:val="18"/>
          <w:szCs w:val="18"/>
        </w:rPr>
      </w:pPr>
      <w:r>
        <w:rPr>
          <w:rStyle w:val="a4"/>
          <w:rFonts w:ascii="楷体" w:eastAsia="楷体" w:hAnsi="楷体" w:hint="eastAsia"/>
          <w:color w:val="030303"/>
          <w:spacing w:val="8"/>
          <w:sz w:val="32"/>
          <w:szCs w:val="32"/>
        </w:rPr>
        <w:t>二是面向新变革，强化战略思维。</w:t>
      </w:r>
      <w:r>
        <w:rPr>
          <w:rFonts w:ascii="仿宋" w:eastAsia="仿宋" w:hAnsi="仿宋" w:hint="eastAsia"/>
          <w:color w:val="030303"/>
          <w:spacing w:val="8"/>
          <w:sz w:val="29"/>
          <w:szCs w:val="29"/>
        </w:rPr>
        <w:t>当前，世界新科技革命和产业变革的浪潮奔腾而至，正在推动高等教育深刻变革。习近平总书记强调，“如果我们</w:t>
      </w:r>
      <w:proofErr w:type="gramStart"/>
      <w:r>
        <w:rPr>
          <w:rFonts w:ascii="仿宋" w:eastAsia="仿宋" w:hAnsi="仿宋" w:hint="eastAsia"/>
          <w:color w:val="030303"/>
          <w:spacing w:val="8"/>
          <w:sz w:val="29"/>
          <w:szCs w:val="29"/>
        </w:rPr>
        <w:t>不</w:t>
      </w:r>
      <w:proofErr w:type="gramEnd"/>
      <w:r>
        <w:rPr>
          <w:rFonts w:ascii="仿宋" w:eastAsia="仿宋" w:hAnsi="仿宋" w:hint="eastAsia"/>
          <w:color w:val="030303"/>
          <w:spacing w:val="8"/>
          <w:sz w:val="29"/>
          <w:szCs w:val="29"/>
        </w:rPr>
        <w:t>应变、不求变，将会错失发展机遇，甚至错过整个时代”高校要主动适应新技术、新业态、新模式、新产业的需求，加快布局未来战略必争领域的人才培养，推动并引领新一轮产业变革。</w:t>
      </w:r>
      <w:r>
        <w:rPr>
          <w:rFonts w:ascii="黑体" w:eastAsia="黑体" w:hAnsi="黑体" w:hint="eastAsia"/>
          <w:color w:val="030303"/>
          <w:spacing w:val="8"/>
          <w:sz w:val="29"/>
          <w:szCs w:val="29"/>
        </w:rPr>
        <w:t>要更多样化。</w:t>
      </w:r>
      <w:r>
        <w:rPr>
          <w:rFonts w:ascii="仿宋" w:eastAsia="仿宋" w:hAnsi="仿宋" w:hint="eastAsia"/>
          <w:color w:val="030303"/>
          <w:spacing w:val="8"/>
          <w:sz w:val="29"/>
          <w:szCs w:val="29"/>
        </w:rPr>
        <w:t>围绕办好普及</w:t>
      </w:r>
      <w:r>
        <w:rPr>
          <w:rFonts w:ascii="仿宋" w:eastAsia="仿宋" w:hAnsi="仿宋" w:hint="eastAsia"/>
          <w:color w:val="030303"/>
          <w:spacing w:val="8"/>
          <w:sz w:val="29"/>
          <w:szCs w:val="29"/>
        </w:rPr>
        <w:lastRenderedPageBreak/>
        <w:t>化阶段的高等教育，探索办学主体、办学类型、办学层级、办学模式的多样化，</w:t>
      </w:r>
      <w:proofErr w:type="gramStart"/>
      <w:r>
        <w:rPr>
          <w:rFonts w:ascii="仿宋" w:eastAsia="仿宋" w:hAnsi="仿宋" w:hint="eastAsia"/>
          <w:color w:val="030303"/>
          <w:spacing w:val="8"/>
          <w:sz w:val="29"/>
          <w:szCs w:val="29"/>
        </w:rPr>
        <w:t>构建多元</w:t>
      </w:r>
      <w:proofErr w:type="gramEnd"/>
      <w:r>
        <w:rPr>
          <w:rFonts w:ascii="仿宋" w:eastAsia="仿宋" w:hAnsi="仿宋" w:hint="eastAsia"/>
          <w:color w:val="030303"/>
          <w:spacing w:val="8"/>
          <w:sz w:val="29"/>
          <w:szCs w:val="29"/>
        </w:rPr>
        <w:t>灵活的高等教</w:t>
      </w:r>
      <w:proofErr w:type="gramStart"/>
      <w:r>
        <w:rPr>
          <w:rFonts w:ascii="仿宋" w:eastAsia="仿宋" w:hAnsi="仿宋" w:hint="eastAsia"/>
          <w:color w:val="030303"/>
          <w:spacing w:val="8"/>
          <w:sz w:val="29"/>
          <w:szCs w:val="29"/>
        </w:rPr>
        <w:t>肓</w:t>
      </w:r>
      <w:proofErr w:type="gramEnd"/>
      <w:r>
        <w:rPr>
          <w:rFonts w:ascii="仿宋" w:eastAsia="仿宋" w:hAnsi="仿宋" w:hint="eastAsia"/>
          <w:color w:val="030303"/>
          <w:spacing w:val="8"/>
          <w:sz w:val="29"/>
          <w:szCs w:val="29"/>
        </w:rPr>
        <w:t>体系和评价体系，实现人才培养从同质化向多样化、高等教育结构从“金字塔”向“五指山”的转变，培养适应和引领未来的多样化人才。</w:t>
      </w:r>
      <w:r>
        <w:rPr>
          <w:rFonts w:ascii="黑体" w:eastAsia="黑体" w:hAnsi="黑体" w:hint="eastAsia"/>
          <w:color w:val="030303"/>
          <w:spacing w:val="8"/>
          <w:sz w:val="29"/>
          <w:szCs w:val="29"/>
        </w:rPr>
        <w:t>要更综合化。</w:t>
      </w:r>
      <w:r>
        <w:rPr>
          <w:rFonts w:ascii="仿宋" w:eastAsia="仿宋" w:hAnsi="仿宋" w:hint="eastAsia"/>
          <w:color w:val="030303"/>
          <w:spacing w:val="8"/>
          <w:sz w:val="29"/>
          <w:szCs w:val="29"/>
        </w:rPr>
        <w:t>打破学校边界、学科边界、专业边界和课堂边界，构建新型跨学科专业组织模式，促进学科专业交叉融合，推进产学研用协同发展，推动知识体系更新和复合型人才培养。</w:t>
      </w:r>
      <w:r>
        <w:rPr>
          <w:rFonts w:ascii="黑体" w:eastAsia="黑体" w:hAnsi="黑体" w:hint="eastAsia"/>
          <w:color w:val="030303"/>
          <w:spacing w:val="8"/>
          <w:sz w:val="29"/>
          <w:szCs w:val="29"/>
        </w:rPr>
        <w:t>要更集群化。</w:t>
      </w:r>
      <w:r>
        <w:rPr>
          <w:rFonts w:ascii="仿宋" w:eastAsia="仿宋" w:hAnsi="仿宋" w:hint="eastAsia"/>
          <w:color w:val="030303"/>
          <w:spacing w:val="8"/>
          <w:sz w:val="29"/>
          <w:szCs w:val="29"/>
        </w:rPr>
        <w:t>探索构建与国家主体功能区规划相适应的高等教</w:t>
      </w:r>
      <w:r>
        <w:rPr>
          <w:rFonts w:ascii="仿宋" w:eastAsia="仿宋" w:hAnsi="仿宋" w:hint="eastAsia"/>
          <w:color w:val="333333"/>
          <w:spacing w:val="8"/>
          <w:sz w:val="29"/>
          <w:szCs w:val="29"/>
        </w:rPr>
        <w:t>育区域发展模式，推动高等教育发展与国家战略布局有效对接，与经济带、城市群、产业链布局紧密结合，推进高等教育</w:t>
      </w:r>
      <w:proofErr w:type="gramStart"/>
      <w:r>
        <w:rPr>
          <w:rFonts w:ascii="仿宋" w:eastAsia="仿宋" w:hAnsi="仿宋" w:hint="eastAsia"/>
          <w:color w:val="333333"/>
          <w:spacing w:val="8"/>
          <w:sz w:val="29"/>
          <w:szCs w:val="29"/>
        </w:rPr>
        <w:t>集群化</w:t>
      </w:r>
      <w:proofErr w:type="gramEnd"/>
      <w:r>
        <w:rPr>
          <w:rFonts w:ascii="仿宋" w:eastAsia="仿宋" w:hAnsi="仿宋" w:hint="eastAsia"/>
          <w:color w:val="333333"/>
          <w:spacing w:val="8"/>
          <w:sz w:val="29"/>
          <w:szCs w:val="29"/>
        </w:rPr>
        <w:t>发展，提升对区域经济社会发展的贡献度、支撑度和引领力。</w:t>
      </w:r>
      <w:r>
        <w:rPr>
          <w:rFonts w:ascii="黑体" w:eastAsia="黑体" w:hAnsi="黑体" w:hint="eastAsia"/>
          <w:color w:val="030303"/>
          <w:spacing w:val="8"/>
          <w:sz w:val="29"/>
          <w:szCs w:val="29"/>
        </w:rPr>
        <w:t>要更智能化。</w:t>
      </w:r>
      <w:r>
        <w:rPr>
          <w:rFonts w:ascii="仿宋" w:eastAsia="仿宋" w:hAnsi="仿宋" w:hint="eastAsia"/>
          <w:color w:val="333333"/>
          <w:spacing w:val="8"/>
          <w:sz w:val="29"/>
          <w:szCs w:val="29"/>
        </w:rPr>
        <w:t>充分释放智能时代催生的新的教育生产力，推动信息技术与教育教学深度融合，下好高等教育变轨超车的“先手棋”，助力建设更加公平、共享、开放、合作的高等教育。</w:t>
      </w:r>
      <w:r>
        <w:rPr>
          <w:rFonts w:ascii="黑体" w:eastAsia="黑体" w:hAnsi="黑体" w:hint="eastAsia"/>
          <w:color w:val="030303"/>
          <w:spacing w:val="8"/>
          <w:sz w:val="29"/>
          <w:szCs w:val="29"/>
        </w:rPr>
        <w:t>要更国际化。</w:t>
      </w:r>
      <w:r>
        <w:rPr>
          <w:rFonts w:ascii="仿宋" w:eastAsia="仿宋" w:hAnsi="仿宋" w:hint="eastAsia"/>
          <w:color w:val="333333"/>
          <w:spacing w:val="8"/>
          <w:sz w:val="29"/>
          <w:szCs w:val="29"/>
        </w:rPr>
        <w:t>增强使命意识和赶超意识，在更高站位、更宽视野、更大格局上推进高等教育国际化，更加自信、主动地到世界高等教育舞台去比拼、去展示，加强与世界高等教育组织和机构的交流合作，积极参与国际标准、国际规则的制定，为世界高等教育做出与我国综合实力相匹配的贡献。</w:t>
      </w:r>
    </w:p>
    <w:p w:rsidR="0092159D" w:rsidRDefault="0092159D" w:rsidP="0092159D">
      <w:pPr>
        <w:pStyle w:val="a3"/>
        <w:shd w:val="clear" w:color="auto" w:fill="FFFFFF"/>
        <w:spacing w:before="0" w:beforeAutospacing="0" w:after="0" w:afterAutospacing="0"/>
        <w:ind w:firstLine="645"/>
        <w:rPr>
          <w:rFonts w:ascii="微软雅黑" w:eastAsia="微软雅黑" w:hAnsi="微软雅黑" w:hint="eastAsia"/>
          <w:color w:val="333333"/>
          <w:spacing w:val="8"/>
          <w:sz w:val="18"/>
          <w:szCs w:val="18"/>
        </w:rPr>
      </w:pPr>
      <w:r>
        <w:rPr>
          <w:rStyle w:val="a4"/>
          <w:rFonts w:ascii="楷体" w:eastAsia="楷体" w:hAnsi="楷体" w:hint="eastAsia"/>
          <w:color w:val="030303"/>
          <w:spacing w:val="8"/>
          <w:sz w:val="32"/>
          <w:szCs w:val="32"/>
        </w:rPr>
        <w:t>三是创造新模式，强化创新精神。</w:t>
      </w:r>
      <w:r>
        <w:rPr>
          <w:rFonts w:ascii="仿宋" w:eastAsia="仿宋" w:hAnsi="仿宋" w:hint="eastAsia"/>
          <w:color w:val="333333"/>
          <w:spacing w:val="8"/>
          <w:sz w:val="29"/>
          <w:szCs w:val="29"/>
        </w:rPr>
        <w:t>创新是引领高等教育改革发展的第一动力。只有强化创新精神，才能在竞争日益激烈的世界高等教育中站稳脚跟。去年，中央发文强调要发展新</w:t>
      </w:r>
      <w:r>
        <w:rPr>
          <w:rFonts w:ascii="仿宋" w:eastAsia="仿宋" w:hAnsi="仿宋" w:hint="eastAsia"/>
          <w:color w:val="333333"/>
          <w:spacing w:val="8"/>
          <w:sz w:val="29"/>
          <w:szCs w:val="29"/>
        </w:rPr>
        <w:lastRenderedPageBreak/>
        <w:t>工科、新医科、新农科、新文科，这是党中央从全局高度，围绕全面发展，提出的一个全新战略。实施“六卓越</w:t>
      </w:r>
      <w:proofErr w:type="gramStart"/>
      <w:r>
        <w:rPr>
          <w:rFonts w:ascii="仿宋" w:eastAsia="仿宋" w:hAnsi="仿宋" w:hint="eastAsia"/>
          <w:color w:val="333333"/>
          <w:spacing w:val="8"/>
          <w:sz w:val="29"/>
          <w:szCs w:val="29"/>
        </w:rPr>
        <w:t>一</w:t>
      </w:r>
      <w:proofErr w:type="gramEnd"/>
      <w:r>
        <w:rPr>
          <w:rFonts w:ascii="仿宋" w:eastAsia="仿宋" w:hAnsi="仿宋" w:hint="eastAsia"/>
          <w:color w:val="333333"/>
          <w:spacing w:val="8"/>
          <w:sz w:val="29"/>
          <w:szCs w:val="29"/>
        </w:rPr>
        <w:t>拔尖”计划2．0，建设高水平本科教育，必须强化创新精神，大力发展“四个新”。</w:t>
      </w:r>
      <w:r>
        <w:rPr>
          <w:rFonts w:ascii="黑体" w:eastAsia="黑体" w:hAnsi="黑体" w:hint="eastAsia"/>
          <w:color w:val="030303"/>
          <w:spacing w:val="8"/>
          <w:sz w:val="29"/>
          <w:szCs w:val="29"/>
        </w:rPr>
        <w:t>新工科是</w:t>
      </w:r>
      <w:r>
        <w:rPr>
          <w:rFonts w:ascii="仿宋" w:eastAsia="仿宋" w:hAnsi="仿宋" w:hint="eastAsia"/>
          <w:color w:val="333333"/>
          <w:spacing w:val="8"/>
          <w:sz w:val="29"/>
          <w:szCs w:val="29"/>
        </w:rPr>
        <w:t>主动应对第四次工业革命的“先手棋”，要着眼“新的工科”和“工科的新要求”，加强战略急需人才</w:t>
      </w:r>
      <w:proofErr w:type="gramStart"/>
      <w:r>
        <w:rPr>
          <w:rFonts w:ascii="仿宋" w:eastAsia="仿宋" w:hAnsi="仿宋" w:hint="eastAsia"/>
          <w:color w:val="333333"/>
          <w:spacing w:val="8"/>
          <w:sz w:val="29"/>
          <w:szCs w:val="29"/>
        </w:rPr>
        <w:t>掊</w:t>
      </w:r>
      <w:proofErr w:type="gramEnd"/>
      <w:r>
        <w:rPr>
          <w:rFonts w:ascii="仿宋" w:eastAsia="仿宋" w:hAnsi="仿宋" w:hint="eastAsia"/>
          <w:color w:val="333333"/>
          <w:spacing w:val="8"/>
          <w:sz w:val="29"/>
          <w:szCs w:val="29"/>
        </w:rPr>
        <w:t>养，提升国家硬实力。</w:t>
      </w:r>
      <w:r>
        <w:rPr>
          <w:rFonts w:ascii="黑体" w:eastAsia="黑体" w:hAnsi="黑体" w:hint="eastAsia"/>
          <w:color w:val="030303"/>
          <w:spacing w:val="8"/>
          <w:sz w:val="29"/>
          <w:szCs w:val="29"/>
        </w:rPr>
        <w:t>新医科</w:t>
      </w:r>
      <w:r>
        <w:rPr>
          <w:rFonts w:ascii="仿宋" w:eastAsia="仿宋" w:hAnsi="仿宋" w:hint="eastAsia"/>
          <w:color w:val="333333"/>
          <w:spacing w:val="8"/>
          <w:sz w:val="29"/>
          <w:szCs w:val="29"/>
        </w:rPr>
        <w:t>是构筑健康中国的重要基础，要聚焦大国计、大民生，不断推进理念创新、制度创新和实践创新，实现从服务治疗为主到服务生命全周期、健康全过程的全覆盖，助力提升全民健康力。</w:t>
      </w:r>
      <w:r>
        <w:rPr>
          <w:rFonts w:ascii="黑体" w:eastAsia="黑体" w:hAnsi="黑体" w:hint="eastAsia"/>
          <w:color w:val="030303"/>
          <w:spacing w:val="8"/>
          <w:sz w:val="29"/>
          <w:szCs w:val="29"/>
        </w:rPr>
        <w:t>新农科</w:t>
      </w:r>
      <w:r>
        <w:rPr>
          <w:rFonts w:ascii="仿宋" w:eastAsia="仿宋" w:hAnsi="仿宋" w:hint="eastAsia"/>
          <w:color w:val="333333"/>
          <w:spacing w:val="8"/>
          <w:sz w:val="29"/>
          <w:szCs w:val="29"/>
        </w:rPr>
        <w:t>是高等教育落</w:t>
      </w:r>
      <w:proofErr w:type="gramStart"/>
      <w:r>
        <w:rPr>
          <w:rFonts w:ascii="仿宋" w:eastAsia="仿宋" w:hAnsi="仿宋" w:hint="eastAsia"/>
          <w:color w:val="333333"/>
          <w:spacing w:val="8"/>
          <w:sz w:val="29"/>
          <w:szCs w:val="29"/>
        </w:rPr>
        <w:t>实习近</w:t>
      </w:r>
      <w:proofErr w:type="gramEnd"/>
      <w:r>
        <w:rPr>
          <w:rFonts w:ascii="仿宋" w:eastAsia="仿宋" w:hAnsi="仿宋" w:hint="eastAsia"/>
          <w:color w:val="333333"/>
          <w:spacing w:val="8"/>
          <w:sz w:val="29"/>
          <w:szCs w:val="29"/>
        </w:rPr>
        <w:t>平生态文明思想的重要抓手，要贯彻“两山”理念，用现代科学技术改造升级涉农专业，助力打造天蓝水净、食品安全、生活恬静的美丽中国，服务百姓的幸福生活，提升生态成长力。</w:t>
      </w:r>
      <w:r>
        <w:rPr>
          <w:rFonts w:ascii="黑体" w:eastAsia="黑体" w:hAnsi="黑体" w:hint="eastAsia"/>
          <w:color w:val="030303"/>
          <w:spacing w:val="8"/>
          <w:sz w:val="29"/>
          <w:szCs w:val="29"/>
        </w:rPr>
        <w:t>新文科</w:t>
      </w:r>
      <w:r>
        <w:rPr>
          <w:rFonts w:ascii="仿宋" w:eastAsia="仿宋" w:hAnsi="仿宋" w:hint="eastAsia"/>
          <w:color w:val="333333"/>
          <w:spacing w:val="8"/>
          <w:sz w:val="29"/>
          <w:szCs w:val="29"/>
        </w:rPr>
        <w:t>是发展社会主义先进文化的重要载体，要把握好新时代哲学社会科学发展的新要求，推动哲学社会科学与新科技革命交叉融合，培养新时代的哲学社会科学家，积极投身社会主义文化强国建设，提升国家文化</w:t>
      </w:r>
      <w:proofErr w:type="gramStart"/>
      <w:r>
        <w:rPr>
          <w:rFonts w:ascii="仿宋" w:eastAsia="仿宋" w:hAnsi="仿宋" w:hint="eastAsia"/>
          <w:color w:val="333333"/>
          <w:spacing w:val="8"/>
          <w:sz w:val="29"/>
          <w:szCs w:val="29"/>
        </w:rPr>
        <w:t>软实力</w:t>
      </w:r>
      <w:proofErr w:type="gramEnd"/>
      <w:r>
        <w:rPr>
          <w:rFonts w:ascii="仿宋" w:eastAsia="仿宋" w:hAnsi="仿宋" w:hint="eastAsia"/>
          <w:color w:val="333333"/>
          <w:spacing w:val="8"/>
          <w:sz w:val="29"/>
          <w:szCs w:val="29"/>
        </w:rPr>
        <w:t>和中华文化影响力。</w:t>
      </w:r>
    </w:p>
    <w:p w:rsidR="0092159D" w:rsidRDefault="0092159D" w:rsidP="0092159D">
      <w:pPr>
        <w:pStyle w:val="a3"/>
        <w:shd w:val="clear" w:color="auto" w:fill="FFFFFF"/>
        <w:spacing w:before="0" w:beforeAutospacing="0" w:after="0" w:afterAutospacing="0"/>
        <w:ind w:firstLine="645"/>
        <w:rPr>
          <w:rFonts w:ascii="微软雅黑" w:eastAsia="微软雅黑" w:hAnsi="微软雅黑" w:hint="eastAsia"/>
          <w:color w:val="333333"/>
          <w:spacing w:val="8"/>
          <w:sz w:val="18"/>
          <w:szCs w:val="18"/>
        </w:rPr>
      </w:pPr>
      <w:r>
        <w:rPr>
          <w:rStyle w:val="a4"/>
          <w:rFonts w:ascii="楷体" w:eastAsia="楷体" w:hAnsi="楷体" w:hint="eastAsia"/>
          <w:color w:val="030303"/>
          <w:spacing w:val="8"/>
          <w:sz w:val="32"/>
          <w:szCs w:val="32"/>
        </w:rPr>
        <w:t>四是提升新内涵，强化质量效果。</w:t>
      </w:r>
      <w:r>
        <w:rPr>
          <w:rFonts w:ascii="仿宋" w:eastAsia="仿宋" w:hAnsi="仿宋" w:hint="eastAsia"/>
          <w:color w:val="333333"/>
          <w:spacing w:val="8"/>
          <w:sz w:val="29"/>
          <w:szCs w:val="29"/>
        </w:rPr>
        <w:t>注重质量是高等教育由成熟走向卓越的基本表征，提升质量是实现高等教育内涵式发展的核心要义。发达国家高等教育普遍将质量作为核心克争力，我国高等教育要把人才培养的质量和效果作为检验高校办学水平的根本标准。质</w:t>
      </w:r>
      <w:r>
        <w:rPr>
          <w:rFonts w:ascii="黑体" w:eastAsia="黑体" w:hAnsi="黑体" w:hint="eastAsia"/>
          <w:color w:val="333333"/>
          <w:spacing w:val="8"/>
          <w:sz w:val="29"/>
          <w:szCs w:val="29"/>
        </w:rPr>
        <w:t>量提升，标准先行。</w:t>
      </w:r>
      <w:r>
        <w:rPr>
          <w:rFonts w:ascii="仿宋" w:eastAsia="仿宋" w:hAnsi="仿宋" w:hint="eastAsia"/>
          <w:color w:val="333333"/>
          <w:spacing w:val="8"/>
          <w:sz w:val="29"/>
          <w:szCs w:val="29"/>
        </w:rPr>
        <w:t>要用标准加强引导．加强监管、</w:t>
      </w:r>
      <w:proofErr w:type="gramStart"/>
      <w:r>
        <w:rPr>
          <w:rFonts w:ascii="仿宋" w:eastAsia="仿宋" w:hAnsi="仿宋" w:hint="eastAsia"/>
          <w:color w:val="333333"/>
          <w:spacing w:val="8"/>
          <w:sz w:val="29"/>
          <w:szCs w:val="29"/>
        </w:rPr>
        <w:t>加强问</w:t>
      </w:r>
      <w:proofErr w:type="gramEnd"/>
      <w:r>
        <w:rPr>
          <w:rFonts w:ascii="仿宋" w:eastAsia="仿宋" w:hAnsi="仿宋" w:hint="eastAsia"/>
          <w:color w:val="333333"/>
          <w:spacing w:val="8"/>
          <w:sz w:val="29"/>
          <w:szCs w:val="29"/>
        </w:rPr>
        <w:t>责。教育部颁布的《普通高等学校本科专业类</w:t>
      </w:r>
      <w:r>
        <w:rPr>
          <w:rFonts w:ascii="仿宋" w:eastAsia="仿宋" w:hAnsi="仿宋" w:hint="eastAsia"/>
          <w:color w:val="333333"/>
          <w:spacing w:val="8"/>
          <w:sz w:val="29"/>
          <w:szCs w:val="29"/>
        </w:rPr>
        <w:lastRenderedPageBreak/>
        <w:t>教学质量国家标准》，对各专业类的培养目标、课程体系、师资队伍、教学条件等提出了要求，要把“国标”用起来、落下去。在此基础上，继续协调推进人才培养各类标准建设，逐步形成中国特色、世界水平的质量标准体系。</w:t>
      </w:r>
      <w:r>
        <w:rPr>
          <w:rFonts w:ascii="黑体" w:eastAsia="黑体" w:hAnsi="黑体" w:hint="eastAsia"/>
          <w:color w:val="333333"/>
          <w:spacing w:val="8"/>
          <w:sz w:val="29"/>
          <w:szCs w:val="29"/>
        </w:rPr>
        <w:t>质量提升评价护航。</w:t>
      </w:r>
      <w:r>
        <w:rPr>
          <w:rFonts w:ascii="仿宋" w:eastAsia="仿宋" w:hAnsi="仿宋" w:hint="eastAsia"/>
          <w:color w:val="333333"/>
          <w:spacing w:val="8"/>
          <w:sz w:val="29"/>
          <w:szCs w:val="29"/>
        </w:rPr>
        <w:t>要把人民满意作为一切工作的出发点和落脚点，</w:t>
      </w:r>
      <w:proofErr w:type="gramStart"/>
      <w:r>
        <w:rPr>
          <w:rFonts w:ascii="仿宋" w:eastAsia="仿宋" w:hAnsi="仿宋" w:hint="eastAsia"/>
          <w:color w:val="333333"/>
          <w:spacing w:val="8"/>
          <w:sz w:val="29"/>
          <w:szCs w:val="29"/>
        </w:rPr>
        <w:t>国绕专业</w:t>
      </w:r>
      <w:proofErr w:type="gramEnd"/>
      <w:r>
        <w:rPr>
          <w:rFonts w:ascii="仿宋" w:eastAsia="仿宋" w:hAnsi="仿宋" w:hint="eastAsia"/>
          <w:color w:val="333333"/>
          <w:spacing w:val="8"/>
          <w:sz w:val="29"/>
          <w:szCs w:val="29"/>
        </w:rPr>
        <w:t>建设与社会需求的适应度、人才培养目标与培养效果的达成度、教师队伍和教学资源条件的保障度、质量保障运行的有效度、学生和社会的满意度，加强质量管理，促进持续改进通过深化教育改革、创新体制机制、运用现代信息技术，建立点面结合、周期性评估和常态监测相结合的质量评估机制。</w:t>
      </w:r>
      <w:r>
        <w:rPr>
          <w:rFonts w:ascii="黑体" w:eastAsia="黑体" w:hAnsi="黑体" w:hint="eastAsia"/>
          <w:color w:val="333333"/>
          <w:spacing w:val="8"/>
          <w:sz w:val="29"/>
          <w:szCs w:val="29"/>
        </w:rPr>
        <w:t>质量提升，文化为魂。</w:t>
      </w:r>
      <w:r>
        <w:rPr>
          <w:rFonts w:ascii="仿宋" w:eastAsia="仿宋" w:hAnsi="仿宋" w:hint="eastAsia"/>
          <w:color w:val="333333"/>
          <w:spacing w:val="8"/>
          <w:sz w:val="29"/>
          <w:szCs w:val="29"/>
        </w:rPr>
        <w:t>文化是最持久、最深沉的力量，打造“质量中国”，必须建立自省、自律、自查、自纠的高等教</w:t>
      </w:r>
      <w:proofErr w:type="gramStart"/>
      <w:r>
        <w:rPr>
          <w:rFonts w:ascii="仿宋" w:eastAsia="仿宋" w:hAnsi="仿宋" w:hint="eastAsia"/>
          <w:color w:val="333333"/>
          <w:spacing w:val="8"/>
          <w:sz w:val="29"/>
          <w:szCs w:val="29"/>
        </w:rPr>
        <w:t>肓</w:t>
      </w:r>
      <w:proofErr w:type="gramEnd"/>
      <w:r>
        <w:rPr>
          <w:rFonts w:ascii="仿宋" w:eastAsia="仿宋" w:hAnsi="仿宋" w:hint="eastAsia"/>
          <w:color w:val="333333"/>
          <w:spacing w:val="8"/>
          <w:sz w:val="29"/>
          <w:szCs w:val="29"/>
        </w:rPr>
        <w:t>质量文化，将思想、制度、行为、物态等不同层次的质量文化统一起来，营造心往一处想、劲往一处使的氛围，形成全员育人、全过程育人、全方位育人的校园育人文化，把质量意识内化为深入人心的价值理念和行为准则，落实到每一个人、每一件事。</w:t>
      </w: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黑体" w:eastAsia="黑体" w:hAnsi="黑体" w:hint="eastAsia"/>
          <w:color w:val="030303"/>
          <w:spacing w:val="8"/>
          <w:sz w:val="29"/>
          <w:szCs w:val="29"/>
        </w:rPr>
        <w:t>二、打贏全面振兴本科教育攻坚战</w:t>
      </w: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仿宋" w:eastAsia="仿宋" w:hAnsi="仿宋" w:hint="eastAsia"/>
          <w:color w:val="333333"/>
          <w:spacing w:val="8"/>
          <w:sz w:val="29"/>
          <w:szCs w:val="29"/>
        </w:rPr>
        <w:t>人才培养为本，本科教育是根。本科教育规模很大、全面振兴本科教育面临的历史惯性、需求变化、任务难度都很大，办好要下大功夫，对大家的政治要求、业务要求、管理艺术要求都很高，必须齐心协力，持续推进，久久为功，坚持数年才能见成效。</w:t>
      </w:r>
    </w:p>
    <w:p w:rsidR="0092159D" w:rsidRDefault="0092159D" w:rsidP="0092159D">
      <w:pPr>
        <w:pStyle w:val="a3"/>
        <w:shd w:val="clear" w:color="auto" w:fill="FFFFFF"/>
        <w:spacing w:before="0" w:beforeAutospacing="0" w:after="0" w:afterAutospacing="0"/>
        <w:ind w:firstLine="645"/>
        <w:rPr>
          <w:rFonts w:ascii="微软雅黑" w:eastAsia="微软雅黑" w:hAnsi="微软雅黑" w:hint="eastAsia"/>
          <w:color w:val="333333"/>
          <w:spacing w:val="8"/>
          <w:sz w:val="18"/>
          <w:szCs w:val="18"/>
        </w:rPr>
      </w:pPr>
      <w:r>
        <w:rPr>
          <w:rStyle w:val="a4"/>
          <w:rFonts w:ascii="楷体" w:eastAsia="楷体" w:hAnsi="楷体" w:hint="eastAsia"/>
          <w:color w:val="030303"/>
          <w:spacing w:val="8"/>
          <w:sz w:val="32"/>
          <w:szCs w:val="32"/>
        </w:rPr>
        <w:lastRenderedPageBreak/>
        <w:t>一是打好组合拳。</w:t>
      </w:r>
      <w:r>
        <w:rPr>
          <w:rFonts w:ascii="仿宋" w:eastAsia="仿宋" w:hAnsi="仿宋" w:hint="eastAsia"/>
          <w:color w:val="333333"/>
          <w:spacing w:val="8"/>
          <w:sz w:val="29"/>
          <w:szCs w:val="29"/>
        </w:rPr>
        <w:t>要聚焦本科教育的</w:t>
      </w:r>
      <w:proofErr w:type="gramStart"/>
      <w:r>
        <w:rPr>
          <w:rFonts w:ascii="仿宋" w:eastAsia="仿宋" w:hAnsi="仿宋" w:hint="eastAsia"/>
          <w:color w:val="333333"/>
          <w:spacing w:val="8"/>
          <w:sz w:val="29"/>
          <w:szCs w:val="29"/>
        </w:rPr>
        <w:t>关健</w:t>
      </w:r>
      <w:proofErr w:type="gramEnd"/>
      <w:r>
        <w:rPr>
          <w:rFonts w:ascii="仿宋" w:eastAsia="仿宋" w:hAnsi="仿宋" w:hint="eastAsia"/>
          <w:color w:val="333333"/>
          <w:spacing w:val="8"/>
          <w:sz w:val="29"/>
          <w:szCs w:val="29"/>
        </w:rPr>
        <w:t>点，左右配合前后兼顾，持续组合出击，</w:t>
      </w:r>
      <w:proofErr w:type="gramStart"/>
      <w:r>
        <w:rPr>
          <w:rFonts w:ascii="仿宋" w:eastAsia="仿宋" w:hAnsi="仿宋" w:hint="eastAsia"/>
          <w:color w:val="333333"/>
          <w:spacing w:val="8"/>
          <w:sz w:val="29"/>
          <w:szCs w:val="29"/>
        </w:rPr>
        <w:t>增强攻坚</w:t>
      </w:r>
      <w:proofErr w:type="gramEnd"/>
      <w:r>
        <w:rPr>
          <w:rFonts w:ascii="仿宋" w:eastAsia="仿宋" w:hAnsi="仿宋" w:hint="eastAsia"/>
          <w:color w:val="333333"/>
          <w:spacing w:val="8"/>
          <w:sz w:val="29"/>
          <w:szCs w:val="29"/>
        </w:rPr>
        <w:t>合力，推动全面振兴本科教育形成压倒性态势。我在咨询会上讲过，今年要演好“连续”、念好“六字经”、打赢攻坚战，关键是要落实、落实、再落实，奋进、奋进、再奋进。</w:t>
      </w:r>
      <w:r>
        <w:rPr>
          <w:rFonts w:ascii="黑体" w:eastAsia="黑体" w:hAnsi="黑体" w:hint="eastAsia"/>
          <w:color w:val="333333"/>
          <w:spacing w:val="8"/>
          <w:sz w:val="29"/>
          <w:szCs w:val="29"/>
        </w:rPr>
        <w:t>要评好“过去时”，巩固已有成果。</w:t>
      </w:r>
      <w:r>
        <w:rPr>
          <w:rFonts w:ascii="仿宋" w:eastAsia="仿宋" w:hAnsi="仿宋" w:hint="eastAsia"/>
          <w:color w:val="333333"/>
          <w:spacing w:val="8"/>
          <w:sz w:val="29"/>
          <w:szCs w:val="29"/>
        </w:rPr>
        <w:t>去年以来，教育部和各地各高校围绕振兴本科教育推出了一系列政策举措，有许多真金白银的干货硬货和硬招实招，31个省区市和新疆生产建设兵团都做了专题部署，出台了建设高水平乎本科教育的政策文件；75所直属高校中，有50所高校把本科教育作为自己的亮点工程，为下一步工作打下了坚实基础，要持之以恒地抓，确保取得预期效果。</w:t>
      </w:r>
      <w:r>
        <w:rPr>
          <w:rFonts w:ascii="黑体" w:eastAsia="黑体" w:hAnsi="黑体" w:hint="eastAsia"/>
          <w:color w:val="333333"/>
          <w:spacing w:val="8"/>
          <w:sz w:val="29"/>
          <w:szCs w:val="29"/>
        </w:rPr>
        <w:t>要用好“现在时”，抓好当前重点。</w:t>
      </w:r>
      <w:r>
        <w:rPr>
          <w:rFonts w:ascii="仿宋" w:eastAsia="仿宋" w:hAnsi="仿宋" w:hint="eastAsia"/>
          <w:color w:val="333333"/>
          <w:spacing w:val="8"/>
          <w:sz w:val="29"/>
          <w:szCs w:val="29"/>
        </w:rPr>
        <w:t>认谋划落实今年的振兴本科攻坚行动，</w:t>
      </w:r>
      <w:proofErr w:type="gramStart"/>
      <w:r>
        <w:rPr>
          <w:rFonts w:ascii="仿宋" w:eastAsia="仿宋" w:hAnsi="仿宋" w:hint="eastAsia"/>
          <w:color w:val="333333"/>
          <w:spacing w:val="8"/>
          <w:sz w:val="29"/>
          <w:szCs w:val="29"/>
        </w:rPr>
        <w:t>国绕全面</w:t>
      </w:r>
      <w:proofErr w:type="gramEnd"/>
      <w:r>
        <w:rPr>
          <w:rFonts w:ascii="仿宋" w:eastAsia="仿宋" w:hAnsi="仿宋" w:hint="eastAsia"/>
          <w:color w:val="333333"/>
          <w:spacing w:val="8"/>
          <w:sz w:val="29"/>
          <w:szCs w:val="29"/>
        </w:rPr>
        <w:t>实施“六卓越</w:t>
      </w:r>
      <w:proofErr w:type="gramStart"/>
      <w:r>
        <w:rPr>
          <w:rFonts w:ascii="仿宋" w:eastAsia="仿宋" w:hAnsi="仿宋" w:hint="eastAsia"/>
          <w:color w:val="333333"/>
          <w:spacing w:val="8"/>
          <w:sz w:val="29"/>
          <w:szCs w:val="29"/>
        </w:rPr>
        <w:t>一</w:t>
      </w:r>
      <w:proofErr w:type="gramEnd"/>
      <w:r>
        <w:rPr>
          <w:rFonts w:ascii="仿宋" w:eastAsia="仿宋" w:hAnsi="仿宋" w:hint="eastAsia"/>
          <w:color w:val="333333"/>
          <w:spacing w:val="8"/>
          <w:sz w:val="29"/>
          <w:szCs w:val="29"/>
        </w:rPr>
        <w:t>拔尖”计划，抓好一流本科专业和一流课程建设“双万计划”、基础学科拔尖学生培养计划、加强</w:t>
      </w:r>
      <w:proofErr w:type="gramStart"/>
      <w:r>
        <w:rPr>
          <w:rFonts w:ascii="仿宋" w:eastAsia="仿宋" w:hAnsi="仿宋" w:hint="eastAsia"/>
          <w:color w:val="333333"/>
          <w:spacing w:val="8"/>
          <w:sz w:val="29"/>
          <w:szCs w:val="29"/>
        </w:rPr>
        <w:t>课程思政建设</w:t>
      </w:r>
      <w:proofErr w:type="gramEnd"/>
      <w:r>
        <w:rPr>
          <w:rFonts w:ascii="仿宋" w:eastAsia="仿宋" w:hAnsi="仿宋" w:hint="eastAsia"/>
          <w:color w:val="333333"/>
          <w:spacing w:val="8"/>
          <w:sz w:val="29"/>
          <w:szCs w:val="29"/>
        </w:rPr>
        <w:t>、创新创业教育改革、推进三级专业认证等重点工作的落实，在去年的基础上持续发力，在全面振兴本科教育上持续奋进。</w:t>
      </w:r>
      <w:r>
        <w:rPr>
          <w:rFonts w:ascii="黑体" w:eastAsia="黑体" w:hAnsi="黑体" w:hint="eastAsia"/>
          <w:color w:val="333333"/>
          <w:spacing w:val="8"/>
          <w:sz w:val="29"/>
          <w:szCs w:val="29"/>
        </w:rPr>
        <w:t>要想好“将来时”，构建长效机制。</w:t>
      </w:r>
      <w:proofErr w:type="gramStart"/>
      <w:r>
        <w:rPr>
          <w:rFonts w:ascii="仿宋" w:eastAsia="仿宋" w:hAnsi="仿宋" w:hint="eastAsia"/>
          <w:color w:val="333333"/>
          <w:spacing w:val="8"/>
          <w:sz w:val="29"/>
          <w:szCs w:val="29"/>
        </w:rPr>
        <w:t>围统深化</w:t>
      </w:r>
      <w:proofErr w:type="gramEnd"/>
      <w:r>
        <w:rPr>
          <w:rFonts w:ascii="仿宋" w:eastAsia="仿宋" w:hAnsi="仿宋" w:hint="eastAsia"/>
          <w:color w:val="333333"/>
          <w:spacing w:val="8"/>
          <w:sz w:val="29"/>
          <w:szCs w:val="29"/>
        </w:rPr>
        <w:t>教育教学综合改革、创新人才培养模式、深化评价改革、促进高校办出特色和水平，加强各部门间的政策协同、资源共享、信息沟通。推动中央和地方上下联动、相互呼应，高校和行业企业横向协同、深度融合，形成同频共振、同向同行、一体推进的生动局面。</w:t>
      </w:r>
    </w:p>
    <w:p w:rsidR="0092159D" w:rsidRDefault="0092159D" w:rsidP="0092159D">
      <w:pPr>
        <w:pStyle w:val="a3"/>
        <w:shd w:val="clear" w:color="auto" w:fill="FFFFFF"/>
        <w:spacing w:before="0" w:beforeAutospacing="0" w:after="0" w:afterAutospacing="0"/>
        <w:ind w:firstLine="645"/>
        <w:rPr>
          <w:rFonts w:ascii="微软雅黑" w:eastAsia="微软雅黑" w:hAnsi="微软雅黑" w:hint="eastAsia"/>
          <w:color w:val="333333"/>
          <w:spacing w:val="8"/>
          <w:sz w:val="18"/>
          <w:szCs w:val="18"/>
        </w:rPr>
      </w:pPr>
      <w:r>
        <w:rPr>
          <w:rStyle w:val="a4"/>
          <w:rFonts w:ascii="楷体" w:eastAsia="楷体" w:hAnsi="楷体" w:hint="eastAsia"/>
          <w:color w:val="030303"/>
          <w:spacing w:val="8"/>
          <w:sz w:val="32"/>
          <w:szCs w:val="32"/>
        </w:rPr>
        <w:lastRenderedPageBreak/>
        <w:t>二是打造生力军。</w:t>
      </w:r>
      <w:r>
        <w:rPr>
          <w:rFonts w:ascii="仿宋" w:eastAsia="仿宋" w:hAnsi="仿宋" w:hint="eastAsia"/>
          <w:color w:val="333333"/>
          <w:spacing w:val="8"/>
          <w:sz w:val="29"/>
          <w:szCs w:val="29"/>
        </w:rPr>
        <w:t>要全面贯彻总书记提出的“两个根本”的要求，面向国家战略和民生需求，提高各类专业的建设水平培养数以百万计的卓越人才和数以万计的拔尖创新入才。</w:t>
      </w:r>
      <w:r>
        <w:rPr>
          <w:rFonts w:ascii="黑体" w:eastAsia="黑体" w:hAnsi="黑体" w:hint="eastAsia"/>
          <w:color w:val="333333"/>
          <w:spacing w:val="8"/>
          <w:sz w:val="29"/>
          <w:szCs w:val="29"/>
        </w:rPr>
        <w:t>一方面是抓好卓越人才培养。</w:t>
      </w:r>
      <w:r>
        <w:rPr>
          <w:rFonts w:ascii="仿宋" w:eastAsia="仿宋" w:hAnsi="仿宋" w:hint="eastAsia"/>
          <w:color w:val="333333"/>
          <w:spacing w:val="8"/>
          <w:sz w:val="29"/>
          <w:szCs w:val="29"/>
        </w:rPr>
        <w:t>六大卓越人才培养计划，是立足当下、面向明天的计划，是面向所有高校的示范领跑计划。要坚持统一部署、分类实施、领跑带动，推动全方位“质量革命”形成全局性改革成果。</w:t>
      </w:r>
      <w:r>
        <w:rPr>
          <w:rFonts w:ascii="黑体" w:eastAsia="黑体" w:hAnsi="黑体" w:hint="eastAsia"/>
          <w:color w:val="333333"/>
          <w:spacing w:val="8"/>
          <w:sz w:val="29"/>
          <w:szCs w:val="29"/>
        </w:rPr>
        <w:t>另一方面是抓好拔尖人才培养。</w:t>
      </w:r>
      <w:proofErr w:type="gramStart"/>
      <w:r>
        <w:rPr>
          <w:rFonts w:ascii="仿宋" w:eastAsia="仿宋" w:hAnsi="仿宋" w:hint="eastAsia"/>
          <w:color w:val="333333"/>
          <w:spacing w:val="8"/>
          <w:sz w:val="29"/>
          <w:szCs w:val="29"/>
        </w:rPr>
        <w:t>拨尖</w:t>
      </w:r>
      <w:proofErr w:type="gramEnd"/>
      <w:r>
        <w:rPr>
          <w:rFonts w:ascii="仿宋" w:eastAsia="仿宋" w:hAnsi="仿宋" w:hint="eastAsia"/>
          <w:color w:val="333333"/>
          <w:spacing w:val="8"/>
          <w:sz w:val="29"/>
          <w:szCs w:val="29"/>
        </w:rPr>
        <w:t>计划是仰望星空、培养未来领跑者的计划，是面向后天、布局长远、创造科学春天的计划。要以咬定青山不放松，功成不必在我的决心，进一步拓围、增量、提质、创新，在大理、大文、大医学科领城持续探索，为未来中国培养一批拔尖领军入オ。</w:t>
      </w:r>
    </w:p>
    <w:p w:rsidR="0092159D" w:rsidRDefault="0092159D" w:rsidP="0092159D">
      <w:pPr>
        <w:pStyle w:val="a3"/>
        <w:shd w:val="clear" w:color="auto" w:fill="FFFFFF"/>
        <w:spacing w:before="0" w:beforeAutospacing="0" w:after="0" w:afterAutospacing="0"/>
        <w:ind w:firstLine="645"/>
        <w:rPr>
          <w:rFonts w:ascii="微软雅黑" w:eastAsia="微软雅黑" w:hAnsi="微软雅黑" w:hint="eastAsia"/>
          <w:color w:val="333333"/>
          <w:spacing w:val="8"/>
          <w:sz w:val="18"/>
          <w:szCs w:val="18"/>
        </w:rPr>
      </w:pPr>
      <w:r>
        <w:rPr>
          <w:rStyle w:val="a4"/>
          <w:rFonts w:ascii="楷体" w:eastAsia="楷体" w:hAnsi="楷体" w:hint="eastAsia"/>
          <w:color w:val="030303"/>
          <w:spacing w:val="8"/>
          <w:sz w:val="32"/>
          <w:szCs w:val="32"/>
        </w:rPr>
        <w:t>三是打开突破ロ。</w:t>
      </w:r>
      <w:r>
        <w:rPr>
          <w:rFonts w:ascii="仿宋" w:eastAsia="仿宋" w:hAnsi="仿宋" w:hint="eastAsia"/>
          <w:color w:val="333333"/>
          <w:spacing w:val="8"/>
          <w:sz w:val="29"/>
          <w:szCs w:val="29"/>
        </w:rPr>
        <w:t>打贏全面振兴本科教育攻坚战，必须选好突破口、找准着力点，紧扣学生学好、老师教好、学校管好这三个关键，攻难关、破难题、见成效。</w:t>
      </w:r>
      <w:r>
        <w:rPr>
          <w:rFonts w:ascii="黑体" w:eastAsia="黑体" w:hAnsi="黑体" w:hint="eastAsia"/>
          <w:color w:val="333333"/>
          <w:spacing w:val="8"/>
          <w:sz w:val="29"/>
          <w:szCs w:val="29"/>
        </w:rPr>
        <w:t>要让学生忙起来。</w:t>
      </w:r>
      <w:r>
        <w:rPr>
          <w:rFonts w:ascii="仿宋" w:eastAsia="仿宋" w:hAnsi="仿宋" w:hint="eastAsia"/>
          <w:color w:val="333333"/>
          <w:spacing w:val="8"/>
          <w:sz w:val="29"/>
          <w:szCs w:val="29"/>
        </w:rPr>
        <w:t>坚持严管与厚爱相结合，既要做好“加法”也要做好“减法”，在进一步优化课程体系、减少学分总量、精简课程数量的同时，合理增加课程难度和学业挑战度，激发学生的学习潜能，引导学生多读书、深思考、勤实践。</w:t>
      </w:r>
      <w:r>
        <w:rPr>
          <w:rFonts w:ascii="黑体" w:eastAsia="黑体" w:hAnsi="黑体" w:hint="eastAsia"/>
          <w:color w:val="333333"/>
          <w:spacing w:val="8"/>
          <w:sz w:val="29"/>
          <w:szCs w:val="29"/>
        </w:rPr>
        <w:t>要</w:t>
      </w:r>
      <w:proofErr w:type="gramStart"/>
      <w:r>
        <w:rPr>
          <w:rFonts w:ascii="黑体" w:eastAsia="黑体" w:hAnsi="黑体" w:hint="eastAsia"/>
          <w:color w:val="333333"/>
          <w:spacing w:val="8"/>
          <w:sz w:val="29"/>
          <w:szCs w:val="29"/>
        </w:rPr>
        <w:t>让教学活</w:t>
      </w:r>
      <w:proofErr w:type="gramEnd"/>
      <w:r>
        <w:rPr>
          <w:rFonts w:ascii="黑体" w:eastAsia="黑体" w:hAnsi="黑体" w:hint="eastAsia"/>
          <w:color w:val="333333"/>
          <w:spacing w:val="8"/>
          <w:sz w:val="29"/>
          <w:szCs w:val="29"/>
        </w:rPr>
        <w:t>起来。</w:t>
      </w:r>
      <w:r>
        <w:rPr>
          <w:rFonts w:ascii="仿宋" w:eastAsia="仿宋" w:hAnsi="仿宋" w:hint="eastAsia"/>
          <w:color w:val="333333"/>
          <w:spacing w:val="8"/>
          <w:sz w:val="29"/>
          <w:szCs w:val="29"/>
        </w:rPr>
        <w:t>积极探索“互联网＋教育”“智能教育”新形态，推动课堂教学革命，全面</w:t>
      </w:r>
      <w:proofErr w:type="gramStart"/>
      <w:r>
        <w:rPr>
          <w:rFonts w:ascii="仿宋" w:eastAsia="仿宋" w:hAnsi="仿宋" w:hint="eastAsia"/>
          <w:color w:val="333333"/>
          <w:spacing w:val="8"/>
          <w:sz w:val="29"/>
          <w:szCs w:val="29"/>
        </w:rPr>
        <w:t>加强思政课程</w:t>
      </w:r>
      <w:proofErr w:type="gramEnd"/>
      <w:r>
        <w:rPr>
          <w:rFonts w:ascii="仿宋" w:eastAsia="仿宋" w:hAnsi="仿宋" w:hint="eastAsia"/>
          <w:color w:val="333333"/>
          <w:spacing w:val="8"/>
          <w:sz w:val="29"/>
          <w:szCs w:val="29"/>
        </w:rPr>
        <w:t>和</w:t>
      </w:r>
      <w:proofErr w:type="gramStart"/>
      <w:r>
        <w:rPr>
          <w:rFonts w:ascii="仿宋" w:eastAsia="仿宋" w:hAnsi="仿宋" w:hint="eastAsia"/>
          <w:color w:val="333333"/>
          <w:spacing w:val="8"/>
          <w:sz w:val="29"/>
          <w:szCs w:val="29"/>
        </w:rPr>
        <w:t>课程思政建设</w:t>
      </w:r>
      <w:proofErr w:type="gramEnd"/>
      <w:r>
        <w:rPr>
          <w:rFonts w:ascii="仿宋" w:eastAsia="仿宋" w:hAnsi="仿宋" w:hint="eastAsia"/>
          <w:color w:val="333333"/>
          <w:spacing w:val="8"/>
          <w:sz w:val="29"/>
          <w:szCs w:val="29"/>
        </w:rPr>
        <w:t>，</w:t>
      </w:r>
      <w:proofErr w:type="gramStart"/>
      <w:r>
        <w:rPr>
          <w:rFonts w:ascii="仿宋" w:eastAsia="仿宋" w:hAnsi="仿宋" w:hint="eastAsia"/>
          <w:color w:val="333333"/>
          <w:spacing w:val="8"/>
          <w:sz w:val="29"/>
          <w:szCs w:val="29"/>
        </w:rPr>
        <w:t>把思政之</w:t>
      </w:r>
      <w:proofErr w:type="gramEnd"/>
      <w:r>
        <w:rPr>
          <w:rFonts w:ascii="仿宋" w:eastAsia="仿宋" w:hAnsi="仿宋" w:hint="eastAsia"/>
          <w:color w:val="333333"/>
          <w:spacing w:val="8"/>
          <w:sz w:val="29"/>
          <w:szCs w:val="29"/>
        </w:rPr>
        <w:t>“盐”溶入教育之“汤”，强化创新创业实践活动，推动创新创业教育与德育、智育、体育、美育、劳动教育紧密结合。</w:t>
      </w:r>
      <w:r>
        <w:rPr>
          <w:rFonts w:ascii="黑体" w:eastAsia="黑体" w:hAnsi="黑体" w:hint="eastAsia"/>
          <w:color w:val="333333"/>
          <w:spacing w:val="8"/>
          <w:sz w:val="29"/>
          <w:szCs w:val="29"/>
        </w:rPr>
        <w:t>要让管理严起来。</w:t>
      </w:r>
      <w:r>
        <w:rPr>
          <w:rFonts w:ascii="仿宋" w:eastAsia="仿宋" w:hAnsi="仿宋" w:hint="eastAsia"/>
          <w:color w:val="333333"/>
          <w:spacing w:val="8"/>
          <w:sz w:val="29"/>
          <w:szCs w:val="29"/>
        </w:rPr>
        <w:t>把“三个不</w:t>
      </w:r>
      <w:r>
        <w:rPr>
          <w:rFonts w:ascii="仿宋" w:eastAsia="仿宋" w:hAnsi="仿宋" w:hint="eastAsia"/>
          <w:color w:val="333333"/>
          <w:spacing w:val="8"/>
          <w:sz w:val="29"/>
          <w:szCs w:val="29"/>
        </w:rPr>
        <w:lastRenderedPageBreak/>
        <w:t>合格”“八个首先”的规矩真正立起来，让这个振兴本科教育的“三大纪律、八项注意”成为衡量人才培养工作合格不合格的重要依据。要坚决淘汰“水课”，着力打造“金课”，杜绝因人设课。要严格课堂教学管理，加强考试管理，严把毕业出口关，把提高人才培养质量的要求贯穿到教学管理全过程。</w:t>
      </w: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黑体" w:eastAsia="黑体" w:hAnsi="黑体" w:hint="eastAsia"/>
          <w:color w:val="333333"/>
          <w:spacing w:val="8"/>
          <w:sz w:val="29"/>
          <w:szCs w:val="29"/>
        </w:rPr>
        <w:t>同志们！</w:t>
      </w:r>
    </w:p>
    <w:p w:rsidR="0092159D" w:rsidRDefault="0092159D" w:rsidP="0092159D">
      <w:pPr>
        <w:pStyle w:val="a3"/>
        <w:shd w:val="clear" w:color="auto" w:fill="FFFFFF"/>
        <w:spacing w:before="0" w:beforeAutospacing="0" w:after="0" w:afterAutospacing="0"/>
        <w:ind w:firstLine="555"/>
        <w:rPr>
          <w:rFonts w:ascii="微软雅黑" w:eastAsia="微软雅黑" w:hAnsi="微软雅黑" w:hint="eastAsia"/>
          <w:color w:val="333333"/>
          <w:spacing w:val="8"/>
          <w:sz w:val="18"/>
          <w:szCs w:val="18"/>
        </w:rPr>
      </w:pPr>
      <w:r>
        <w:rPr>
          <w:rFonts w:ascii="仿宋" w:eastAsia="仿宋" w:hAnsi="仿宋" w:hint="eastAsia"/>
          <w:color w:val="333333"/>
          <w:spacing w:val="8"/>
          <w:sz w:val="29"/>
          <w:szCs w:val="29"/>
        </w:rPr>
        <w:t>当今世界正处于百年未有之大变局，世界高等教育也正处于深刻的根本性变革之中，我们必须超前识变、积极应变、主动求变。</w:t>
      </w:r>
      <w:r>
        <w:rPr>
          <w:rFonts w:ascii="黑体" w:eastAsia="黑体" w:hAnsi="黑体" w:hint="eastAsia"/>
          <w:color w:val="333333"/>
          <w:spacing w:val="8"/>
          <w:sz w:val="29"/>
          <w:szCs w:val="29"/>
        </w:rPr>
        <w:t>要强化使命感，</w:t>
      </w:r>
      <w:r>
        <w:rPr>
          <w:rFonts w:ascii="仿宋" w:eastAsia="仿宋" w:hAnsi="仿宋" w:hint="eastAsia"/>
          <w:color w:val="333333"/>
          <w:spacing w:val="8"/>
          <w:sz w:val="29"/>
          <w:szCs w:val="29"/>
        </w:rPr>
        <w:t>把办好社会主义大学、培养好社会主义建设者和接班人作为天大的事业，着眼贏得未来，引领创新发展，努力开创高等教育“质量中国”新时代。</w:t>
      </w:r>
      <w:r>
        <w:rPr>
          <w:rFonts w:ascii="黑体" w:eastAsia="黑体" w:hAnsi="黑体" w:hint="eastAsia"/>
          <w:color w:val="333333"/>
          <w:spacing w:val="8"/>
          <w:sz w:val="29"/>
          <w:szCs w:val="29"/>
        </w:rPr>
        <w:t>要强化责任感，</w:t>
      </w:r>
      <w:r>
        <w:rPr>
          <w:rFonts w:ascii="仿宋" w:eastAsia="仿宋" w:hAnsi="仿宋" w:hint="eastAsia"/>
          <w:color w:val="333333"/>
          <w:spacing w:val="8"/>
          <w:sz w:val="29"/>
          <w:szCs w:val="29"/>
        </w:rPr>
        <w:t>以抓铁有痕、踏石留印的恒心和韧劲，彻底解决人才培养工作中领导精力、教师精力、学生精力、资源投入不到位的问题。各地各高校主要领导要亲自上阵，勇于担当，主动作为，狠抓落实。要引导广大教师倾心投入教学，练就过硬本领，提高育人水平。要教育引导广大学生立志成才报国，刻苦读书求学，勇担复兴大任。</w:t>
      </w:r>
      <w:r>
        <w:rPr>
          <w:rFonts w:ascii="黑体" w:eastAsia="黑体" w:hAnsi="黑体" w:hint="eastAsia"/>
          <w:color w:val="333333"/>
          <w:spacing w:val="8"/>
          <w:sz w:val="29"/>
          <w:szCs w:val="29"/>
        </w:rPr>
        <w:t>要强化奋进感，</w:t>
      </w:r>
      <w:r>
        <w:rPr>
          <w:rFonts w:ascii="仿宋" w:eastAsia="仿宋" w:hAnsi="仿宋" w:hint="eastAsia"/>
          <w:color w:val="333333"/>
          <w:spacing w:val="8"/>
          <w:sz w:val="29"/>
          <w:szCs w:val="29"/>
        </w:rPr>
        <w:t>以习近平新时代中国特色社会主义思想为指导，坚持“以本为本”，推进“四个回归”，把“六卓越</w:t>
      </w:r>
      <w:proofErr w:type="gramStart"/>
      <w:r>
        <w:rPr>
          <w:rFonts w:ascii="仿宋" w:eastAsia="仿宋" w:hAnsi="仿宋" w:hint="eastAsia"/>
          <w:color w:val="333333"/>
          <w:spacing w:val="8"/>
          <w:sz w:val="29"/>
          <w:szCs w:val="29"/>
        </w:rPr>
        <w:t>一</w:t>
      </w:r>
      <w:proofErr w:type="gramEnd"/>
      <w:r>
        <w:rPr>
          <w:rFonts w:ascii="仿宋" w:eastAsia="仿宋" w:hAnsi="仿宋" w:hint="eastAsia"/>
          <w:color w:val="333333"/>
          <w:spacing w:val="8"/>
          <w:sz w:val="29"/>
          <w:szCs w:val="29"/>
        </w:rPr>
        <w:t>拔尖”计划的各项任务落到实处，以奋进的精神奋进的姿态书写好高等教育奋进之笔，交出让人民满意的得意之作，庆祝新中国成立70周年，为实现中华民族伟大复兴的中国梦</w:t>
      </w:r>
      <w:proofErr w:type="gramStart"/>
      <w:r>
        <w:rPr>
          <w:rFonts w:ascii="仿宋" w:eastAsia="仿宋" w:hAnsi="仿宋" w:hint="eastAsia"/>
          <w:color w:val="333333"/>
          <w:spacing w:val="8"/>
          <w:sz w:val="29"/>
          <w:szCs w:val="29"/>
        </w:rPr>
        <w:t>作出</w:t>
      </w:r>
      <w:proofErr w:type="gramEnd"/>
      <w:r>
        <w:rPr>
          <w:rFonts w:ascii="仿宋" w:eastAsia="仿宋" w:hAnsi="仿宋" w:hint="eastAsia"/>
          <w:color w:val="333333"/>
          <w:spacing w:val="8"/>
          <w:sz w:val="29"/>
          <w:szCs w:val="29"/>
        </w:rPr>
        <w:t>新的更大贡献！</w:t>
      </w:r>
    </w:p>
    <w:p w:rsidR="006A3E20" w:rsidRPr="0092159D" w:rsidRDefault="006A3E20"/>
    <w:sectPr w:rsidR="006A3E20" w:rsidRPr="009215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59D"/>
    <w:rsid w:val="000004A5"/>
    <w:rsid w:val="00000FA6"/>
    <w:rsid w:val="00001561"/>
    <w:rsid w:val="0000343B"/>
    <w:rsid w:val="000163E4"/>
    <w:rsid w:val="00017440"/>
    <w:rsid w:val="00017C44"/>
    <w:rsid w:val="000239D0"/>
    <w:rsid w:val="0002445B"/>
    <w:rsid w:val="0003152D"/>
    <w:rsid w:val="00034364"/>
    <w:rsid w:val="000413CE"/>
    <w:rsid w:val="000425EA"/>
    <w:rsid w:val="00045051"/>
    <w:rsid w:val="00046BE0"/>
    <w:rsid w:val="00057B76"/>
    <w:rsid w:val="00060FA3"/>
    <w:rsid w:val="00061CBD"/>
    <w:rsid w:val="00063E66"/>
    <w:rsid w:val="00070846"/>
    <w:rsid w:val="0007270E"/>
    <w:rsid w:val="000731BC"/>
    <w:rsid w:val="00074E61"/>
    <w:rsid w:val="00076B16"/>
    <w:rsid w:val="000831DA"/>
    <w:rsid w:val="00084A12"/>
    <w:rsid w:val="00087150"/>
    <w:rsid w:val="000878EA"/>
    <w:rsid w:val="00090061"/>
    <w:rsid w:val="000909A2"/>
    <w:rsid w:val="0009391D"/>
    <w:rsid w:val="000949DE"/>
    <w:rsid w:val="000A6203"/>
    <w:rsid w:val="000B0107"/>
    <w:rsid w:val="000B17BB"/>
    <w:rsid w:val="000B3A69"/>
    <w:rsid w:val="000B40D7"/>
    <w:rsid w:val="000B4C6C"/>
    <w:rsid w:val="000C4197"/>
    <w:rsid w:val="000E404C"/>
    <w:rsid w:val="000E671C"/>
    <w:rsid w:val="000E7DD8"/>
    <w:rsid w:val="000F2F69"/>
    <w:rsid w:val="000F3699"/>
    <w:rsid w:val="00105197"/>
    <w:rsid w:val="001148D2"/>
    <w:rsid w:val="00127F23"/>
    <w:rsid w:val="00132202"/>
    <w:rsid w:val="001325E2"/>
    <w:rsid w:val="0013478B"/>
    <w:rsid w:val="001377B3"/>
    <w:rsid w:val="0014705C"/>
    <w:rsid w:val="0014764C"/>
    <w:rsid w:val="00150D4F"/>
    <w:rsid w:val="001530C2"/>
    <w:rsid w:val="00154360"/>
    <w:rsid w:val="00155D13"/>
    <w:rsid w:val="00156938"/>
    <w:rsid w:val="00157EC7"/>
    <w:rsid w:val="001637EF"/>
    <w:rsid w:val="001667E4"/>
    <w:rsid w:val="00167A12"/>
    <w:rsid w:val="00170786"/>
    <w:rsid w:val="00175BFB"/>
    <w:rsid w:val="00175E5F"/>
    <w:rsid w:val="00181F3A"/>
    <w:rsid w:val="00182A5D"/>
    <w:rsid w:val="00183A47"/>
    <w:rsid w:val="001903D8"/>
    <w:rsid w:val="00190B88"/>
    <w:rsid w:val="00196055"/>
    <w:rsid w:val="00197F4C"/>
    <w:rsid w:val="001A79CB"/>
    <w:rsid w:val="001B23ED"/>
    <w:rsid w:val="001B30C3"/>
    <w:rsid w:val="001C1EBF"/>
    <w:rsid w:val="001C5100"/>
    <w:rsid w:val="001E6C73"/>
    <w:rsid w:val="002023A6"/>
    <w:rsid w:val="00202D03"/>
    <w:rsid w:val="00205AC9"/>
    <w:rsid w:val="00210BDA"/>
    <w:rsid w:val="002129C2"/>
    <w:rsid w:val="002215FA"/>
    <w:rsid w:val="002242A4"/>
    <w:rsid w:val="00224B66"/>
    <w:rsid w:val="00225CAE"/>
    <w:rsid w:val="00226D75"/>
    <w:rsid w:val="00231ECD"/>
    <w:rsid w:val="00235EB6"/>
    <w:rsid w:val="00245976"/>
    <w:rsid w:val="00256680"/>
    <w:rsid w:val="00262F67"/>
    <w:rsid w:val="0026565B"/>
    <w:rsid w:val="00267237"/>
    <w:rsid w:val="00270D15"/>
    <w:rsid w:val="0028120D"/>
    <w:rsid w:val="002816E2"/>
    <w:rsid w:val="00282491"/>
    <w:rsid w:val="002825F4"/>
    <w:rsid w:val="0028554E"/>
    <w:rsid w:val="0028769C"/>
    <w:rsid w:val="00294486"/>
    <w:rsid w:val="00294609"/>
    <w:rsid w:val="002965A1"/>
    <w:rsid w:val="002A1D6F"/>
    <w:rsid w:val="002A4F60"/>
    <w:rsid w:val="002A5BCD"/>
    <w:rsid w:val="002A7D88"/>
    <w:rsid w:val="002B2693"/>
    <w:rsid w:val="002B4F14"/>
    <w:rsid w:val="002C5A92"/>
    <w:rsid w:val="002D6C5E"/>
    <w:rsid w:val="002E04B0"/>
    <w:rsid w:val="002E17F9"/>
    <w:rsid w:val="002E3111"/>
    <w:rsid w:val="002F348A"/>
    <w:rsid w:val="002F62B2"/>
    <w:rsid w:val="00305BC9"/>
    <w:rsid w:val="00307706"/>
    <w:rsid w:val="003150AE"/>
    <w:rsid w:val="00320ECE"/>
    <w:rsid w:val="00322D50"/>
    <w:rsid w:val="00325166"/>
    <w:rsid w:val="0032784B"/>
    <w:rsid w:val="00330B24"/>
    <w:rsid w:val="00330B87"/>
    <w:rsid w:val="003322B8"/>
    <w:rsid w:val="00334D92"/>
    <w:rsid w:val="003469BE"/>
    <w:rsid w:val="00347C1C"/>
    <w:rsid w:val="00356AFD"/>
    <w:rsid w:val="003571CE"/>
    <w:rsid w:val="003576C2"/>
    <w:rsid w:val="00360336"/>
    <w:rsid w:val="00360F68"/>
    <w:rsid w:val="0036628A"/>
    <w:rsid w:val="00377AD8"/>
    <w:rsid w:val="00380E00"/>
    <w:rsid w:val="00382E07"/>
    <w:rsid w:val="00392700"/>
    <w:rsid w:val="00392BCF"/>
    <w:rsid w:val="00394643"/>
    <w:rsid w:val="00394D4A"/>
    <w:rsid w:val="0039523F"/>
    <w:rsid w:val="003A17FF"/>
    <w:rsid w:val="003A6B5F"/>
    <w:rsid w:val="003A6B8D"/>
    <w:rsid w:val="003A6F47"/>
    <w:rsid w:val="003B4030"/>
    <w:rsid w:val="003C137C"/>
    <w:rsid w:val="003C6B87"/>
    <w:rsid w:val="003D33A4"/>
    <w:rsid w:val="003E4A13"/>
    <w:rsid w:val="003E5456"/>
    <w:rsid w:val="003E61EA"/>
    <w:rsid w:val="003F1837"/>
    <w:rsid w:val="003F3D90"/>
    <w:rsid w:val="003F4F70"/>
    <w:rsid w:val="003F6E4A"/>
    <w:rsid w:val="00401E30"/>
    <w:rsid w:val="00402C99"/>
    <w:rsid w:val="00404311"/>
    <w:rsid w:val="00413499"/>
    <w:rsid w:val="004159C7"/>
    <w:rsid w:val="00420A93"/>
    <w:rsid w:val="004242C6"/>
    <w:rsid w:val="00426902"/>
    <w:rsid w:val="00427356"/>
    <w:rsid w:val="00427FD0"/>
    <w:rsid w:val="00436410"/>
    <w:rsid w:val="00441DD5"/>
    <w:rsid w:val="00442E31"/>
    <w:rsid w:val="0044660B"/>
    <w:rsid w:val="00446FD4"/>
    <w:rsid w:val="00450723"/>
    <w:rsid w:val="00450D32"/>
    <w:rsid w:val="00467346"/>
    <w:rsid w:val="00471F71"/>
    <w:rsid w:val="004725D2"/>
    <w:rsid w:val="00472B7D"/>
    <w:rsid w:val="00472FCA"/>
    <w:rsid w:val="004735FF"/>
    <w:rsid w:val="00473A8E"/>
    <w:rsid w:val="00473AF0"/>
    <w:rsid w:val="00475D34"/>
    <w:rsid w:val="00476F52"/>
    <w:rsid w:val="00481CBA"/>
    <w:rsid w:val="004836A4"/>
    <w:rsid w:val="00486694"/>
    <w:rsid w:val="00486989"/>
    <w:rsid w:val="004872EF"/>
    <w:rsid w:val="00491DC3"/>
    <w:rsid w:val="0049451E"/>
    <w:rsid w:val="004A0657"/>
    <w:rsid w:val="004A06DC"/>
    <w:rsid w:val="004A3D5D"/>
    <w:rsid w:val="004A6435"/>
    <w:rsid w:val="004A78D9"/>
    <w:rsid w:val="004B0FD9"/>
    <w:rsid w:val="004B519A"/>
    <w:rsid w:val="004C1413"/>
    <w:rsid w:val="004D0283"/>
    <w:rsid w:val="004D03FB"/>
    <w:rsid w:val="004D1221"/>
    <w:rsid w:val="004D2A20"/>
    <w:rsid w:val="004D2F49"/>
    <w:rsid w:val="004D4F90"/>
    <w:rsid w:val="004D56D3"/>
    <w:rsid w:val="004E53A9"/>
    <w:rsid w:val="004F4F68"/>
    <w:rsid w:val="00504691"/>
    <w:rsid w:val="005059CA"/>
    <w:rsid w:val="00521ECD"/>
    <w:rsid w:val="005255C2"/>
    <w:rsid w:val="00525F6A"/>
    <w:rsid w:val="005306E6"/>
    <w:rsid w:val="00533148"/>
    <w:rsid w:val="00535764"/>
    <w:rsid w:val="00537E77"/>
    <w:rsid w:val="0054132A"/>
    <w:rsid w:val="00546EC5"/>
    <w:rsid w:val="00574406"/>
    <w:rsid w:val="00574ED3"/>
    <w:rsid w:val="00581890"/>
    <w:rsid w:val="005828B8"/>
    <w:rsid w:val="0059284C"/>
    <w:rsid w:val="0059734D"/>
    <w:rsid w:val="00597FC8"/>
    <w:rsid w:val="005A2396"/>
    <w:rsid w:val="005A5B67"/>
    <w:rsid w:val="005B16A1"/>
    <w:rsid w:val="005B182A"/>
    <w:rsid w:val="005B23CF"/>
    <w:rsid w:val="005C13C5"/>
    <w:rsid w:val="005C716C"/>
    <w:rsid w:val="005D01EC"/>
    <w:rsid w:val="005D23A5"/>
    <w:rsid w:val="005D4DFB"/>
    <w:rsid w:val="005E07E7"/>
    <w:rsid w:val="005E45C8"/>
    <w:rsid w:val="005E5A63"/>
    <w:rsid w:val="005E651F"/>
    <w:rsid w:val="005F28BC"/>
    <w:rsid w:val="005F3313"/>
    <w:rsid w:val="005F47C6"/>
    <w:rsid w:val="005F58C8"/>
    <w:rsid w:val="005F5DD8"/>
    <w:rsid w:val="005F6442"/>
    <w:rsid w:val="005F7A61"/>
    <w:rsid w:val="00603111"/>
    <w:rsid w:val="006032AA"/>
    <w:rsid w:val="00606628"/>
    <w:rsid w:val="006111F3"/>
    <w:rsid w:val="0061335A"/>
    <w:rsid w:val="00613ECE"/>
    <w:rsid w:val="00614EA1"/>
    <w:rsid w:val="0061648D"/>
    <w:rsid w:val="00617FB9"/>
    <w:rsid w:val="00623F61"/>
    <w:rsid w:val="0062407C"/>
    <w:rsid w:val="00624886"/>
    <w:rsid w:val="006307AB"/>
    <w:rsid w:val="00632E0A"/>
    <w:rsid w:val="00633357"/>
    <w:rsid w:val="00635626"/>
    <w:rsid w:val="00637C49"/>
    <w:rsid w:val="00653274"/>
    <w:rsid w:val="0065390F"/>
    <w:rsid w:val="00664B64"/>
    <w:rsid w:val="006652C3"/>
    <w:rsid w:val="00665397"/>
    <w:rsid w:val="00667019"/>
    <w:rsid w:val="006749F7"/>
    <w:rsid w:val="0067700B"/>
    <w:rsid w:val="006855E8"/>
    <w:rsid w:val="0068655B"/>
    <w:rsid w:val="00690CB5"/>
    <w:rsid w:val="00692B43"/>
    <w:rsid w:val="00693EF1"/>
    <w:rsid w:val="006943F1"/>
    <w:rsid w:val="006955A7"/>
    <w:rsid w:val="00696F41"/>
    <w:rsid w:val="00696FD5"/>
    <w:rsid w:val="006974E4"/>
    <w:rsid w:val="006A1C02"/>
    <w:rsid w:val="006A2849"/>
    <w:rsid w:val="006A3001"/>
    <w:rsid w:val="006A3E20"/>
    <w:rsid w:val="006A4E3B"/>
    <w:rsid w:val="006A4EDD"/>
    <w:rsid w:val="006A5847"/>
    <w:rsid w:val="006B081F"/>
    <w:rsid w:val="006B4925"/>
    <w:rsid w:val="006C5856"/>
    <w:rsid w:val="006C68FE"/>
    <w:rsid w:val="006C6D1C"/>
    <w:rsid w:val="006C70A8"/>
    <w:rsid w:val="006D146F"/>
    <w:rsid w:val="006D1478"/>
    <w:rsid w:val="006D264C"/>
    <w:rsid w:val="006D3376"/>
    <w:rsid w:val="006D6410"/>
    <w:rsid w:val="006D7CA4"/>
    <w:rsid w:val="006D7EAB"/>
    <w:rsid w:val="006E2D98"/>
    <w:rsid w:val="006E4EE8"/>
    <w:rsid w:val="006E5804"/>
    <w:rsid w:val="006E676F"/>
    <w:rsid w:val="006F06F5"/>
    <w:rsid w:val="006F0F53"/>
    <w:rsid w:val="006F2E59"/>
    <w:rsid w:val="006F4A83"/>
    <w:rsid w:val="006F6F06"/>
    <w:rsid w:val="007001FE"/>
    <w:rsid w:val="00702189"/>
    <w:rsid w:val="007032EB"/>
    <w:rsid w:val="00705476"/>
    <w:rsid w:val="00706EA4"/>
    <w:rsid w:val="00712021"/>
    <w:rsid w:val="0071205C"/>
    <w:rsid w:val="00715926"/>
    <w:rsid w:val="007162A2"/>
    <w:rsid w:val="00723C23"/>
    <w:rsid w:val="0072430D"/>
    <w:rsid w:val="007264AF"/>
    <w:rsid w:val="007269A9"/>
    <w:rsid w:val="0073024F"/>
    <w:rsid w:val="007334E5"/>
    <w:rsid w:val="0073408E"/>
    <w:rsid w:val="0073561A"/>
    <w:rsid w:val="007375E3"/>
    <w:rsid w:val="00740249"/>
    <w:rsid w:val="00745908"/>
    <w:rsid w:val="007500FF"/>
    <w:rsid w:val="007623D3"/>
    <w:rsid w:val="00764B12"/>
    <w:rsid w:val="007679D4"/>
    <w:rsid w:val="0077030F"/>
    <w:rsid w:val="00770BDB"/>
    <w:rsid w:val="0077312A"/>
    <w:rsid w:val="00774361"/>
    <w:rsid w:val="007747EA"/>
    <w:rsid w:val="00780CC0"/>
    <w:rsid w:val="00780F31"/>
    <w:rsid w:val="00781F83"/>
    <w:rsid w:val="00782FA7"/>
    <w:rsid w:val="00784233"/>
    <w:rsid w:val="00785B02"/>
    <w:rsid w:val="00787FB6"/>
    <w:rsid w:val="007908D1"/>
    <w:rsid w:val="0079163C"/>
    <w:rsid w:val="00791688"/>
    <w:rsid w:val="007939C9"/>
    <w:rsid w:val="007A1B38"/>
    <w:rsid w:val="007B194D"/>
    <w:rsid w:val="007B6B22"/>
    <w:rsid w:val="007B6F00"/>
    <w:rsid w:val="007C070F"/>
    <w:rsid w:val="007C1866"/>
    <w:rsid w:val="007C27E7"/>
    <w:rsid w:val="007C3503"/>
    <w:rsid w:val="007C64BE"/>
    <w:rsid w:val="007C6B94"/>
    <w:rsid w:val="007E5F40"/>
    <w:rsid w:val="007F0466"/>
    <w:rsid w:val="007F1B04"/>
    <w:rsid w:val="007F410B"/>
    <w:rsid w:val="007F6440"/>
    <w:rsid w:val="007F65A4"/>
    <w:rsid w:val="007F7E08"/>
    <w:rsid w:val="008015AE"/>
    <w:rsid w:val="008018FA"/>
    <w:rsid w:val="008167BB"/>
    <w:rsid w:val="008247B1"/>
    <w:rsid w:val="00831943"/>
    <w:rsid w:val="00833BD5"/>
    <w:rsid w:val="00833EBA"/>
    <w:rsid w:val="008355B0"/>
    <w:rsid w:val="0085285E"/>
    <w:rsid w:val="008529C7"/>
    <w:rsid w:val="00854C3E"/>
    <w:rsid w:val="00861F54"/>
    <w:rsid w:val="00863759"/>
    <w:rsid w:val="008643A7"/>
    <w:rsid w:val="00872CC9"/>
    <w:rsid w:val="008749D0"/>
    <w:rsid w:val="00883225"/>
    <w:rsid w:val="00885112"/>
    <w:rsid w:val="00886434"/>
    <w:rsid w:val="00894621"/>
    <w:rsid w:val="00897D1A"/>
    <w:rsid w:val="008A2F85"/>
    <w:rsid w:val="008B1AAA"/>
    <w:rsid w:val="008B22F9"/>
    <w:rsid w:val="008B56A9"/>
    <w:rsid w:val="008B77C4"/>
    <w:rsid w:val="008C375E"/>
    <w:rsid w:val="008C4DB5"/>
    <w:rsid w:val="008C59E3"/>
    <w:rsid w:val="008D3276"/>
    <w:rsid w:val="008E067E"/>
    <w:rsid w:val="008E6155"/>
    <w:rsid w:val="008F6CA1"/>
    <w:rsid w:val="00900CD4"/>
    <w:rsid w:val="009071F8"/>
    <w:rsid w:val="009110BC"/>
    <w:rsid w:val="0091441C"/>
    <w:rsid w:val="0091507F"/>
    <w:rsid w:val="009155B4"/>
    <w:rsid w:val="0092159D"/>
    <w:rsid w:val="009235F3"/>
    <w:rsid w:val="00926EDC"/>
    <w:rsid w:val="00927F8D"/>
    <w:rsid w:val="00930588"/>
    <w:rsid w:val="00931DDF"/>
    <w:rsid w:val="00932253"/>
    <w:rsid w:val="009343C6"/>
    <w:rsid w:val="009363E0"/>
    <w:rsid w:val="00936845"/>
    <w:rsid w:val="00944B70"/>
    <w:rsid w:val="00945DDE"/>
    <w:rsid w:val="00951905"/>
    <w:rsid w:val="009547E9"/>
    <w:rsid w:val="00956065"/>
    <w:rsid w:val="00956131"/>
    <w:rsid w:val="009663DF"/>
    <w:rsid w:val="009740E1"/>
    <w:rsid w:val="0097452A"/>
    <w:rsid w:val="0097626C"/>
    <w:rsid w:val="0097677C"/>
    <w:rsid w:val="00977901"/>
    <w:rsid w:val="0098254C"/>
    <w:rsid w:val="009841FF"/>
    <w:rsid w:val="0098740C"/>
    <w:rsid w:val="009962FE"/>
    <w:rsid w:val="00996FF6"/>
    <w:rsid w:val="00997E98"/>
    <w:rsid w:val="009A0A64"/>
    <w:rsid w:val="009A7E17"/>
    <w:rsid w:val="009B07A1"/>
    <w:rsid w:val="009B3AEB"/>
    <w:rsid w:val="009B41FB"/>
    <w:rsid w:val="009C2034"/>
    <w:rsid w:val="009C2A7B"/>
    <w:rsid w:val="009C5793"/>
    <w:rsid w:val="009D7AC0"/>
    <w:rsid w:val="009E485F"/>
    <w:rsid w:val="009E4A38"/>
    <w:rsid w:val="009E6836"/>
    <w:rsid w:val="009F15D7"/>
    <w:rsid w:val="009F478B"/>
    <w:rsid w:val="009F75B9"/>
    <w:rsid w:val="00A02A98"/>
    <w:rsid w:val="00A05E39"/>
    <w:rsid w:val="00A077CA"/>
    <w:rsid w:val="00A10C7B"/>
    <w:rsid w:val="00A1194E"/>
    <w:rsid w:val="00A16A50"/>
    <w:rsid w:val="00A17088"/>
    <w:rsid w:val="00A26A4F"/>
    <w:rsid w:val="00A35347"/>
    <w:rsid w:val="00A36D9F"/>
    <w:rsid w:val="00A376FB"/>
    <w:rsid w:val="00A4007B"/>
    <w:rsid w:val="00A42F7F"/>
    <w:rsid w:val="00A43FCD"/>
    <w:rsid w:val="00A44123"/>
    <w:rsid w:val="00A5051B"/>
    <w:rsid w:val="00A55859"/>
    <w:rsid w:val="00A6180D"/>
    <w:rsid w:val="00A63228"/>
    <w:rsid w:val="00A67159"/>
    <w:rsid w:val="00A676F9"/>
    <w:rsid w:val="00A73C96"/>
    <w:rsid w:val="00A74833"/>
    <w:rsid w:val="00A75079"/>
    <w:rsid w:val="00A9231A"/>
    <w:rsid w:val="00AC4FAC"/>
    <w:rsid w:val="00AE5588"/>
    <w:rsid w:val="00AF0E8E"/>
    <w:rsid w:val="00AF18E4"/>
    <w:rsid w:val="00AF2100"/>
    <w:rsid w:val="00AF4D57"/>
    <w:rsid w:val="00B00ED6"/>
    <w:rsid w:val="00B042D2"/>
    <w:rsid w:val="00B05EFB"/>
    <w:rsid w:val="00B1141A"/>
    <w:rsid w:val="00B27E67"/>
    <w:rsid w:val="00B31A65"/>
    <w:rsid w:val="00B35AA3"/>
    <w:rsid w:val="00B37B23"/>
    <w:rsid w:val="00B41BAE"/>
    <w:rsid w:val="00B4232F"/>
    <w:rsid w:val="00B450AE"/>
    <w:rsid w:val="00B46DC5"/>
    <w:rsid w:val="00B51612"/>
    <w:rsid w:val="00B5389E"/>
    <w:rsid w:val="00B57C84"/>
    <w:rsid w:val="00B617D5"/>
    <w:rsid w:val="00B61AB8"/>
    <w:rsid w:val="00B627EF"/>
    <w:rsid w:val="00B65A91"/>
    <w:rsid w:val="00B65C21"/>
    <w:rsid w:val="00B66FDD"/>
    <w:rsid w:val="00B70DD5"/>
    <w:rsid w:val="00B87E24"/>
    <w:rsid w:val="00B90362"/>
    <w:rsid w:val="00B97CD7"/>
    <w:rsid w:val="00BA12A1"/>
    <w:rsid w:val="00BA4DD4"/>
    <w:rsid w:val="00BA72EE"/>
    <w:rsid w:val="00BB04A8"/>
    <w:rsid w:val="00BB1FB8"/>
    <w:rsid w:val="00BB6012"/>
    <w:rsid w:val="00BB7071"/>
    <w:rsid w:val="00BC6080"/>
    <w:rsid w:val="00BC6B22"/>
    <w:rsid w:val="00BC76A2"/>
    <w:rsid w:val="00BD26F0"/>
    <w:rsid w:val="00BD6209"/>
    <w:rsid w:val="00BD66CD"/>
    <w:rsid w:val="00BE14D1"/>
    <w:rsid w:val="00BE1632"/>
    <w:rsid w:val="00BE264B"/>
    <w:rsid w:val="00BE728A"/>
    <w:rsid w:val="00BF02FD"/>
    <w:rsid w:val="00BF3616"/>
    <w:rsid w:val="00C027E2"/>
    <w:rsid w:val="00C05375"/>
    <w:rsid w:val="00C116FB"/>
    <w:rsid w:val="00C12043"/>
    <w:rsid w:val="00C137B4"/>
    <w:rsid w:val="00C14A51"/>
    <w:rsid w:val="00C16D49"/>
    <w:rsid w:val="00C208CB"/>
    <w:rsid w:val="00C24F18"/>
    <w:rsid w:val="00C27CE2"/>
    <w:rsid w:val="00C32989"/>
    <w:rsid w:val="00C330AC"/>
    <w:rsid w:val="00C336DB"/>
    <w:rsid w:val="00C36FA0"/>
    <w:rsid w:val="00C50B74"/>
    <w:rsid w:val="00C50CE5"/>
    <w:rsid w:val="00C55271"/>
    <w:rsid w:val="00C6010F"/>
    <w:rsid w:val="00C604AA"/>
    <w:rsid w:val="00C61C52"/>
    <w:rsid w:val="00C64F31"/>
    <w:rsid w:val="00C65D89"/>
    <w:rsid w:val="00C70CC5"/>
    <w:rsid w:val="00C7190E"/>
    <w:rsid w:val="00C8194C"/>
    <w:rsid w:val="00C81A37"/>
    <w:rsid w:val="00C87E33"/>
    <w:rsid w:val="00C90689"/>
    <w:rsid w:val="00C934F0"/>
    <w:rsid w:val="00C93A9F"/>
    <w:rsid w:val="00C95C2C"/>
    <w:rsid w:val="00CB29CD"/>
    <w:rsid w:val="00CC12B0"/>
    <w:rsid w:val="00CC4879"/>
    <w:rsid w:val="00CC4A4F"/>
    <w:rsid w:val="00CC7FA9"/>
    <w:rsid w:val="00CD23E2"/>
    <w:rsid w:val="00CD5C01"/>
    <w:rsid w:val="00CD7843"/>
    <w:rsid w:val="00CE045D"/>
    <w:rsid w:val="00CE21E4"/>
    <w:rsid w:val="00CF279D"/>
    <w:rsid w:val="00CF30FD"/>
    <w:rsid w:val="00CF4C7E"/>
    <w:rsid w:val="00CF5D90"/>
    <w:rsid w:val="00CF6C26"/>
    <w:rsid w:val="00CF6FD7"/>
    <w:rsid w:val="00D02654"/>
    <w:rsid w:val="00D11484"/>
    <w:rsid w:val="00D2243A"/>
    <w:rsid w:val="00D226DC"/>
    <w:rsid w:val="00D25B8B"/>
    <w:rsid w:val="00D27F12"/>
    <w:rsid w:val="00D36D82"/>
    <w:rsid w:val="00D40AF6"/>
    <w:rsid w:val="00D41757"/>
    <w:rsid w:val="00D43E5C"/>
    <w:rsid w:val="00D46FCC"/>
    <w:rsid w:val="00D52C4B"/>
    <w:rsid w:val="00D53237"/>
    <w:rsid w:val="00D532C5"/>
    <w:rsid w:val="00D56EAB"/>
    <w:rsid w:val="00D6048D"/>
    <w:rsid w:val="00D634F1"/>
    <w:rsid w:val="00D638CC"/>
    <w:rsid w:val="00D665EE"/>
    <w:rsid w:val="00D66740"/>
    <w:rsid w:val="00D70AD8"/>
    <w:rsid w:val="00D71216"/>
    <w:rsid w:val="00D73A7A"/>
    <w:rsid w:val="00D81FB2"/>
    <w:rsid w:val="00D844AA"/>
    <w:rsid w:val="00DA0D7F"/>
    <w:rsid w:val="00DA1172"/>
    <w:rsid w:val="00DA27BC"/>
    <w:rsid w:val="00DB0529"/>
    <w:rsid w:val="00DB0876"/>
    <w:rsid w:val="00DB1E88"/>
    <w:rsid w:val="00DB657B"/>
    <w:rsid w:val="00DB6F03"/>
    <w:rsid w:val="00DC2EF3"/>
    <w:rsid w:val="00DC3BC3"/>
    <w:rsid w:val="00DC4ADD"/>
    <w:rsid w:val="00DD2110"/>
    <w:rsid w:val="00DD31D4"/>
    <w:rsid w:val="00DD43DE"/>
    <w:rsid w:val="00DD5ABC"/>
    <w:rsid w:val="00DE1D1D"/>
    <w:rsid w:val="00DE1E27"/>
    <w:rsid w:val="00DE3BBE"/>
    <w:rsid w:val="00DE57CF"/>
    <w:rsid w:val="00DF0175"/>
    <w:rsid w:val="00DF0D3F"/>
    <w:rsid w:val="00DF2565"/>
    <w:rsid w:val="00DF3540"/>
    <w:rsid w:val="00E00765"/>
    <w:rsid w:val="00E032E3"/>
    <w:rsid w:val="00E12355"/>
    <w:rsid w:val="00E12EAA"/>
    <w:rsid w:val="00E15103"/>
    <w:rsid w:val="00E264E6"/>
    <w:rsid w:val="00E30078"/>
    <w:rsid w:val="00E35146"/>
    <w:rsid w:val="00E36E60"/>
    <w:rsid w:val="00E37C51"/>
    <w:rsid w:val="00E41827"/>
    <w:rsid w:val="00E42623"/>
    <w:rsid w:val="00E44275"/>
    <w:rsid w:val="00E65EF2"/>
    <w:rsid w:val="00E65FF9"/>
    <w:rsid w:val="00E67148"/>
    <w:rsid w:val="00E713CE"/>
    <w:rsid w:val="00E85339"/>
    <w:rsid w:val="00E859F7"/>
    <w:rsid w:val="00E9086B"/>
    <w:rsid w:val="00E966E8"/>
    <w:rsid w:val="00EA67D6"/>
    <w:rsid w:val="00EC1BF1"/>
    <w:rsid w:val="00EC1E2E"/>
    <w:rsid w:val="00ED123B"/>
    <w:rsid w:val="00ED459B"/>
    <w:rsid w:val="00ED5767"/>
    <w:rsid w:val="00EE1034"/>
    <w:rsid w:val="00EE6C24"/>
    <w:rsid w:val="00EF1E9D"/>
    <w:rsid w:val="00F21793"/>
    <w:rsid w:val="00F22CD2"/>
    <w:rsid w:val="00F23CB8"/>
    <w:rsid w:val="00F25724"/>
    <w:rsid w:val="00F31FFE"/>
    <w:rsid w:val="00F3257F"/>
    <w:rsid w:val="00F34D5D"/>
    <w:rsid w:val="00F34D96"/>
    <w:rsid w:val="00F364AB"/>
    <w:rsid w:val="00F40A80"/>
    <w:rsid w:val="00F45300"/>
    <w:rsid w:val="00F465BE"/>
    <w:rsid w:val="00F50325"/>
    <w:rsid w:val="00F561AD"/>
    <w:rsid w:val="00F62CB3"/>
    <w:rsid w:val="00F63583"/>
    <w:rsid w:val="00F71E65"/>
    <w:rsid w:val="00F77924"/>
    <w:rsid w:val="00F80DDB"/>
    <w:rsid w:val="00F85846"/>
    <w:rsid w:val="00F862AE"/>
    <w:rsid w:val="00F92271"/>
    <w:rsid w:val="00F9257C"/>
    <w:rsid w:val="00F92880"/>
    <w:rsid w:val="00F9352E"/>
    <w:rsid w:val="00F9739B"/>
    <w:rsid w:val="00FA57BE"/>
    <w:rsid w:val="00FB43F2"/>
    <w:rsid w:val="00FC4BD6"/>
    <w:rsid w:val="00FC51C3"/>
    <w:rsid w:val="00FC702B"/>
    <w:rsid w:val="00FD5F23"/>
    <w:rsid w:val="00FD7951"/>
    <w:rsid w:val="00FE5FD5"/>
    <w:rsid w:val="00FE64EF"/>
    <w:rsid w:val="00FF0321"/>
    <w:rsid w:val="00FF4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159D"/>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2159D"/>
  </w:style>
  <w:style w:type="character" w:styleId="a4">
    <w:name w:val="Strong"/>
    <w:basedOn w:val="a0"/>
    <w:uiPriority w:val="22"/>
    <w:qFormat/>
    <w:rsid w:val="009215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2159D"/>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2159D"/>
  </w:style>
  <w:style w:type="character" w:styleId="a4">
    <w:name w:val="Strong"/>
    <w:basedOn w:val="a0"/>
    <w:uiPriority w:val="22"/>
    <w:qFormat/>
    <w:rsid w:val="009215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761</Words>
  <Characters>4339</Characters>
  <Application>Microsoft Office Word</Application>
  <DocSecurity>0</DocSecurity>
  <Lines>36</Lines>
  <Paragraphs>10</Paragraphs>
  <ScaleCrop>false</ScaleCrop>
  <Company>教务处</Company>
  <LinksUpToDate>false</LinksUpToDate>
  <CharactersWithSpaces>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1</cp:revision>
  <dcterms:created xsi:type="dcterms:W3CDTF">2019-10-17T07:08:00Z</dcterms:created>
  <dcterms:modified xsi:type="dcterms:W3CDTF">2019-10-17T07:11:00Z</dcterms:modified>
</cp:coreProperties>
</file>