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696" w:rsidRPr="00930AF1" w:rsidRDefault="00747696" w:rsidP="00747696">
      <w:pPr>
        <w:widowControl/>
        <w:shd w:val="clear" w:color="auto" w:fill="FFFFFF"/>
        <w:spacing w:beforeLines="200" w:before="624" w:afterLines="50" w:after="156" w:line="500" w:lineRule="exact"/>
        <w:jc w:val="center"/>
        <w:rPr>
          <w:rFonts w:ascii="黑体" w:eastAsia="黑体" w:hAnsi="黑体" w:cs="宋体"/>
          <w:b/>
          <w:color w:val="000000"/>
          <w:kern w:val="0"/>
          <w:sz w:val="32"/>
          <w:szCs w:val="24"/>
        </w:rPr>
      </w:pPr>
      <w:bookmarkStart w:id="0" w:name="_GoBack"/>
      <w:r w:rsidRPr="00930AF1">
        <w:rPr>
          <w:rFonts w:ascii="黑体" w:eastAsia="黑体" w:hAnsi="黑体" w:cs="宋体"/>
          <w:b/>
          <w:color w:val="000000"/>
          <w:kern w:val="0"/>
          <w:sz w:val="32"/>
          <w:szCs w:val="24"/>
        </w:rPr>
        <w:t>新工科视域下多方协同产业学院的共建共管机制研究</w:t>
      </w:r>
    </w:p>
    <w:bookmarkEnd w:id="0"/>
    <w:p w:rsidR="00747696" w:rsidRPr="00930AF1" w:rsidRDefault="00747696" w:rsidP="00747696">
      <w:pPr>
        <w:widowControl/>
        <w:shd w:val="clear" w:color="auto" w:fill="FFFFFF"/>
        <w:spacing w:beforeLines="50" w:before="156" w:afterLines="100" w:after="312" w:line="500" w:lineRule="exact"/>
        <w:jc w:val="center"/>
        <w:rPr>
          <w:rFonts w:ascii="楷体" w:eastAsia="楷体" w:hAnsi="楷体" w:cs="宋体" w:hint="eastAsia"/>
          <w:bCs/>
          <w:color w:val="000000"/>
          <w:kern w:val="0"/>
          <w:sz w:val="24"/>
          <w:szCs w:val="24"/>
        </w:rPr>
      </w:pPr>
      <w:r>
        <w:rPr>
          <w:rFonts w:ascii="楷体" w:eastAsia="楷体" w:hAnsi="楷体" w:cs="宋体"/>
          <w:color w:val="000000"/>
          <w:kern w:val="0"/>
          <w:sz w:val="24"/>
          <w:szCs w:val="24"/>
        </w:rPr>
        <w:t>范立南</w:t>
      </w:r>
      <w:r>
        <w:rPr>
          <w:rFonts w:ascii="楷体" w:eastAsia="楷体" w:hAnsi="楷体" w:cs="宋体" w:hint="eastAsia"/>
          <w:color w:val="000000"/>
          <w:kern w:val="0"/>
          <w:sz w:val="24"/>
          <w:szCs w:val="24"/>
        </w:rPr>
        <w:t xml:space="preserve">   </w:t>
      </w:r>
      <w:r w:rsidRPr="00930AF1">
        <w:rPr>
          <w:rFonts w:ascii="楷体" w:eastAsia="楷体" w:hAnsi="楷体" w:cs="宋体"/>
          <w:color w:val="000000"/>
          <w:kern w:val="0"/>
          <w:sz w:val="24"/>
          <w:szCs w:val="24"/>
        </w:rPr>
        <w:t>李佳洋</w:t>
      </w:r>
    </w:p>
    <w:p w:rsidR="00747696" w:rsidRPr="00E93E8A" w:rsidRDefault="00747696" w:rsidP="00747696">
      <w:pPr>
        <w:shd w:val="clear" w:color="auto" w:fill="FFFFFF"/>
        <w:adjustRightInd w:val="0"/>
        <w:snapToGrid w:val="0"/>
        <w:spacing w:line="480" w:lineRule="exact"/>
        <w:ind w:firstLineChars="200" w:firstLine="482"/>
        <w:rPr>
          <w:rFonts w:ascii="宋体" w:hAnsi="宋体" w:cs="宋体"/>
          <w:b/>
          <w:bCs/>
          <w:color w:val="000000"/>
          <w:kern w:val="0"/>
          <w:sz w:val="24"/>
          <w:szCs w:val="24"/>
        </w:rPr>
      </w:pPr>
      <w:r>
        <w:rPr>
          <w:rFonts w:ascii="宋体" w:hAnsi="宋体" w:cs="宋体" w:hint="eastAsia"/>
          <w:b/>
          <w:bCs/>
          <w:color w:val="000000"/>
          <w:kern w:val="0"/>
          <w:sz w:val="24"/>
          <w:szCs w:val="24"/>
        </w:rPr>
        <w:t>一</w:t>
      </w:r>
      <w:r w:rsidRPr="00E93E8A">
        <w:rPr>
          <w:rFonts w:ascii="宋体" w:hAnsi="宋体" w:cs="宋体" w:hint="eastAsia"/>
          <w:b/>
          <w:bCs/>
          <w:color w:val="000000"/>
          <w:kern w:val="0"/>
          <w:sz w:val="24"/>
          <w:szCs w:val="24"/>
        </w:rPr>
        <w:t>、</w:t>
      </w:r>
      <w:r w:rsidRPr="00E93E8A">
        <w:rPr>
          <w:rFonts w:ascii="宋体" w:hAnsi="宋体" w:cs="宋体"/>
          <w:b/>
          <w:bCs/>
          <w:color w:val="000000"/>
          <w:kern w:val="0"/>
          <w:sz w:val="24"/>
          <w:szCs w:val="24"/>
        </w:rPr>
        <w:t>新工科背景下多方协同的产业学院的发展意义</w:t>
      </w:r>
    </w:p>
    <w:p w:rsidR="00747696" w:rsidRPr="00E93E8A" w:rsidRDefault="00747696" w:rsidP="00747696">
      <w:pPr>
        <w:shd w:val="clear" w:color="auto" w:fill="FFFFFF"/>
        <w:adjustRightInd w:val="0"/>
        <w:snapToGrid w:val="0"/>
        <w:spacing w:line="48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（一）培养符合新兴产业发展的工程人才</w:t>
      </w:r>
    </w:p>
    <w:p w:rsidR="00747696" w:rsidRPr="00E93E8A" w:rsidRDefault="00747696" w:rsidP="00747696">
      <w:pPr>
        <w:shd w:val="clear" w:color="auto" w:fill="FFFFFF"/>
        <w:adjustRightInd w:val="0"/>
        <w:snapToGrid w:val="0"/>
        <w:spacing w:line="480" w:lineRule="exact"/>
        <w:ind w:firstLineChars="200" w:firstLine="480"/>
        <w:rPr>
          <w:rFonts w:ascii="宋体" w:hAnsi="宋体" w:cs="宋体"/>
          <w:bCs/>
          <w:color w:val="000000"/>
          <w:kern w:val="0"/>
          <w:sz w:val="24"/>
          <w:szCs w:val="24"/>
        </w:rPr>
      </w:pPr>
      <w:r>
        <w:rPr>
          <w:rFonts w:ascii="宋体" w:hAnsi="宋体" w:cs="宋体"/>
          <w:bCs/>
          <w:noProof/>
          <w:color w:val="000000"/>
          <w:kern w:val="0"/>
          <w:sz w:val="24"/>
          <w:szCs w:val="24"/>
        </w:rPr>
        <mc:AlternateContent>
          <mc:Choice Requires="wps">
            <w:drawing>
              <wp:anchor distT="0" distB="0" distL="114300" distR="114300" simplePos="0" relativeHeight="251659264" behindDoc="0" locked="0" layoutInCell="1" allowOverlap="1">
                <wp:simplePos x="0" y="0"/>
                <wp:positionH relativeFrom="page">
                  <wp:posOffset>7332345</wp:posOffset>
                </wp:positionH>
                <wp:positionV relativeFrom="paragraph">
                  <wp:posOffset>2116455</wp:posOffset>
                </wp:positionV>
                <wp:extent cx="152400" cy="944880"/>
                <wp:effectExtent l="0" t="3810" r="1905" b="381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94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7696" w:rsidRDefault="00747696" w:rsidP="00747696">
                            <w:pPr>
                              <w:pStyle w:val="a3"/>
                              <w:spacing w:line="132" w:lineRule="auto"/>
                              <w:ind w:left="20"/>
                              <w:rPr>
                                <w:rFonts w:ascii="黑体" w:eastAsia="黑体"/>
                              </w:rPr>
                            </w:pPr>
                            <w:proofErr w:type="spellStart"/>
                            <w:r>
                              <w:rPr>
                                <w:rFonts w:ascii="黑体" w:eastAsia="黑体" w:hint="eastAsia"/>
                                <w:color w:val="FFFFFF"/>
                                <w:spacing w:val="5"/>
                              </w:rPr>
                              <w:t>院校及学科建设</w:t>
                            </w:r>
                            <w:proofErr w:type="spellEnd"/>
                          </w:p>
                        </w:txbxContent>
                      </wps:txbx>
                      <wps:bodyPr rot="0" vert="ea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577.35pt;margin-top:166.65pt;width:12pt;height:74.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" filled="f" stroked="f">
                <v:textbox style="layout-flow:vertical-ideographic" inset="0,0,0,0">
                  <w:txbxContent>
                    <w:p w:rsidR="00747696" w:rsidRDefault="00747696" w:rsidP="00747696">
                      <w:pPr>
                        <w:pStyle w:val="a3"/>
                        <w:spacing w:line="132" w:lineRule="auto"/>
                        <w:ind w:left="20"/>
                        <w:rPr>
                          <w:rFonts w:ascii="黑体" w:eastAsia="黑体"/>
                        </w:rPr>
                      </w:pPr>
                      <w:proofErr w:type="spellStart"/>
                      <w:r>
                        <w:rPr>
                          <w:rFonts w:ascii="黑体" w:eastAsia="黑体" w:hint="eastAsia"/>
                          <w:color w:val="FFFFFF"/>
                          <w:spacing w:val="5"/>
                        </w:rPr>
                        <w:t>院校及学科建设</w:t>
                      </w:r>
                      <w:proofErr w:type="spellEnd"/>
                    </w:p>
                  </w:txbxContent>
                </v:textbox>
                <w10:wrap anchorx="page"/>
              </v:shape>
            </w:pict>
          </mc:Fallback>
        </mc:AlternateContent>
      </w:r>
      <w:r w:rsidRPr="00E93E8A">
        <w:rPr>
          <w:rFonts w:ascii="宋体" w:hAnsi="宋体" w:cs="宋体"/>
          <w:bCs/>
          <w:color w:val="000000"/>
          <w:kern w:val="0"/>
          <w:sz w:val="24"/>
          <w:szCs w:val="24"/>
        </w:rPr>
        <w:t>面向新兴产业产教融合多方协同育人产业学院的建设始终以工程教育作为根本性任务，致力于培养符合新兴产业人才所需的工程人才。多方协同育人的产业学院以校、企、政多主体的共建共管的机制，打造协同育人产教融合的创新组织形式。产业学院的发展以新兴产业工程人才培养为目标，探索多学科融合的课程体系，不局限于工科信息技术，还会加入探索新经济的知识点传授。同时，深化CDIO模式，即通过项目驱动的方式，通过校企共建搭建的实践教育环境，改变理论知识和实践知识的无法对接的教育瓶颈。打造理论、实践、项目、创新、创业等特色的工程教育模式，进而实现产业学院为区域新兴产业提供人才储备和智力支持作用。</w:t>
      </w:r>
    </w:p>
    <w:p w:rsidR="00747696" w:rsidRPr="00E93E8A" w:rsidRDefault="00747696" w:rsidP="00747696">
      <w:pPr>
        <w:shd w:val="clear" w:color="auto" w:fill="FFFFFF"/>
        <w:adjustRightInd w:val="0"/>
        <w:snapToGrid w:val="0"/>
        <w:spacing w:line="48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（二）构建校企合作新形式</w:t>
      </w:r>
    </w:p>
    <w:p w:rsidR="00747696" w:rsidRPr="00E02F09" w:rsidRDefault="00747696" w:rsidP="00747696">
      <w:pPr>
        <w:shd w:val="clear" w:color="auto" w:fill="FFFFFF"/>
        <w:adjustRightInd w:val="0"/>
        <w:snapToGrid w:val="0"/>
        <w:spacing w:line="480" w:lineRule="exact"/>
        <w:ind w:firstLineChars="200" w:firstLine="488"/>
        <w:rPr>
          <w:rFonts w:ascii="宋体" w:hAnsi="宋体" w:cs="宋体"/>
          <w:bCs/>
          <w:color w:val="000000"/>
          <w:spacing w:val="2"/>
          <w:kern w:val="0"/>
          <w:sz w:val="24"/>
          <w:szCs w:val="24"/>
        </w:rPr>
      </w:pPr>
      <w:r w:rsidRPr="00E02F09">
        <w:rPr>
          <w:rFonts w:ascii="宋体" w:hAnsi="宋体" w:cs="宋体"/>
          <w:bCs/>
          <w:color w:val="000000"/>
          <w:spacing w:val="2"/>
          <w:kern w:val="0"/>
          <w:sz w:val="24"/>
          <w:szCs w:val="24"/>
        </w:rPr>
        <w:t>地方高校发展的新趋势是打破校园的教育壁垒，探索多种组织管理模式。多方协同育人的产业学院是在原有的校企合作项目的基础上，拓宽校企合作渠道，深化合作内涵，以产业学院为平台，构建校企合作新形式。通过合作办学、合作办厂等方式， 共担投资风险、共享校</w:t>
      </w:r>
      <w:proofErr w:type="gramStart"/>
      <w:r w:rsidRPr="00E02F09">
        <w:rPr>
          <w:rFonts w:ascii="宋体" w:hAnsi="宋体" w:cs="宋体"/>
          <w:bCs/>
          <w:color w:val="000000"/>
          <w:spacing w:val="2"/>
          <w:kern w:val="0"/>
          <w:sz w:val="24"/>
          <w:szCs w:val="24"/>
        </w:rPr>
        <w:t>企发展</w:t>
      </w:r>
      <w:proofErr w:type="gramEnd"/>
      <w:r w:rsidRPr="00E02F09">
        <w:rPr>
          <w:rFonts w:ascii="宋体" w:hAnsi="宋体" w:cs="宋体"/>
          <w:bCs/>
          <w:color w:val="000000"/>
          <w:spacing w:val="2"/>
          <w:kern w:val="0"/>
          <w:sz w:val="24"/>
          <w:szCs w:val="24"/>
        </w:rPr>
        <w:t>资源，以学科优势和人力资源优势，融入市场，充分激发地方高校的办学活力，也是打造新兴信息产业产教融合创新创业环境的基本途径。</w:t>
      </w:r>
    </w:p>
    <w:p w:rsidR="00747696" w:rsidRPr="00E93E8A" w:rsidRDefault="00747696" w:rsidP="00747696">
      <w:pPr>
        <w:shd w:val="clear" w:color="auto" w:fill="FFFFFF"/>
        <w:adjustRightInd w:val="0"/>
        <w:snapToGrid w:val="0"/>
        <w:spacing w:line="48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（三）推动区域经济新发展</w:t>
      </w:r>
    </w:p>
    <w:p w:rsidR="00747696" w:rsidRPr="00E93E8A" w:rsidRDefault="00747696" w:rsidP="00747696">
      <w:pPr>
        <w:shd w:val="clear" w:color="auto" w:fill="FFFFFF"/>
        <w:adjustRightInd w:val="0"/>
        <w:snapToGrid w:val="0"/>
        <w:spacing w:line="480" w:lineRule="exact"/>
        <w:ind w:firstLineChars="200" w:firstLine="480"/>
        <w:rPr>
          <w:rFonts w:ascii="宋体" w:hAnsi="宋体" w:cs="宋体" w:hint="eastAsia"/>
          <w:bCs/>
          <w:color w:val="000000"/>
          <w:kern w:val="0"/>
          <w:sz w:val="24"/>
          <w:szCs w:val="24"/>
        </w:rPr>
      </w:pPr>
      <w:r w:rsidRPr="00E93E8A">
        <w:rPr>
          <w:rFonts w:ascii="宋体" w:hAnsi="宋体" w:cs="宋体"/>
          <w:bCs/>
          <w:color w:val="000000"/>
          <w:kern w:val="0"/>
          <w:sz w:val="24"/>
          <w:szCs w:val="24"/>
        </w:rPr>
        <w:t>新工科背景下产业学院在原有“卓越工程师”和“CDIO模式”的基础上，强化工程教育和创新创业，立足国家现有信息产业格局，面向全国计算机软件、电子、物流等战略性新兴产业，其自身的发展有利于充分发挥高校人才库的优势，整合相关产业资源，形成具有较高核心竞争力的产业集群，对推动区域经济发展方式转型、经济结构调整都具有重要意义。</w:t>
      </w:r>
    </w:p>
    <w:p w:rsidR="00747696" w:rsidRPr="00E93E8A" w:rsidRDefault="00747696" w:rsidP="00747696">
      <w:pPr>
        <w:shd w:val="clear" w:color="auto" w:fill="FFFFFF"/>
        <w:adjustRightInd w:val="0"/>
        <w:snapToGrid w:val="0"/>
        <w:spacing w:line="460" w:lineRule="exact"/>
        <w:ind w:firstLineChars="200" w:firstLine="482"/>
        <w:rPr>
          <w:rFonts w:ascii="宋体" w:hAnsi="宋体" w:cs="宋体"/>
          <w:b/>
          <w:bCs/>
          <w:color w:val="000000"/>
          <w:kern w:val="0"/>
          <w:sz w:val="24"/>
          <w:szCs w:val="24"/>
        </w:rPr>
      </w:pPr>
      <w:r>
        <w:rPr>
          <w:rFonts w:ascii="宋体" w:hAnsi="宋体" w:cs="宋体" w:hint="eastAsia"/>
          <w:b/>
          <w:bCs/>
          <w:color w:val="000000"/>
          <w:kern w:val="0"/>
          <w:sz w:val="24"/>
          <w:szCs w:val="24"/>
        </w:rPr>
        <w:lastRenderedPageBreak/>
        <w:t>二</w:t>
      </w:r>
      <w:r w:rsidRPr="00E93E8A">
        <w:rPr>
          <w:rFonts w:ascii="宋体" w:hAnsi="宋体" w:cs="宋体" w:hint="eastAsia"/>
          <w:b/>
          <w:bCs/>
          <w:color w:val="000000"/>
          <w:kern w:val="0"/>
          <w:sz w:val="24"/>
          <w:szCs w:val="24"/>
        </w:rPr>
        <w:t>、新工科背景下多方协同共建产业学院的</w:t>
      </w:r>
      <w:r w:rsidRPr="00E93E8A">
        <w:rPr>
          <w:rFonts w:ascii="宋体" w:hAnsi="宋体" w:cs="宋体"/>
          <w:b/>
          <w:bCs/>
          <w:color w:val="000000"/>
          <w:kern w:val="0"/>
          <w:sz w:val="24"/>
          <w:szCs w:val="24"/>
        </w:rPr>
        <w:t>机制研究</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（一）构建探索多学科交叉融合的新兴产业工程人</w:t>
      </w:r>
      <w:r w:rsidRPr="00E93E8A">
        <w:rPr>
          <w:rFonts w:ascii="宋体" w:hAnsi="宋体" w:cs="宋体" w:hint="eastAsia"/>
          <w:bCs/>
          <w:color w:val="000000"/>
          <w:kern w:val="0"/>
          <w:sz w:val="24"/>
          <w:szCs w:val="24"/>
        </w:rPr>
        <w:t>才教育基地</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新兴产业工程人才教育基地主要实施“项目引领，岗位实境”的产教融合人才培养模式。对内开展本校学生创业教育，对外开展职后培训。从人才培养方案、课程体系建设、实验实习实</w:t>
      </w:r>
      <w:proofErr w:type="gramStart"/>
      <w:r w:rsidRPr="00E93E8A">
        <w:rPr>
          <w:rFonts w:ascii="宋体" w:hAnsi="宋体" w:cs="宋体"/>
          <w:bCs/>
          <w:color w:val="000000"/>
          <w:kern w:val="0"/>
          <w:sz w:val="24"/>
          <w:szCs w:val="24"/>
        </w:rPr>
        <w:t>训环境</w:t>
      </w:r>
      <w:proofErr w:type="gramEnd"/>
      <w:r w:rsidRPr="00E93E8A">
        <w:rPr>
          <w:rFonts w:ascii="宋体" w:hAnsi="宋体" w:cs="宋体"/>
          <w:bCs/>
          <w:color w:val="000000"/>
          <w:kern w:val="0"/>
          <w:sz w:val="24"/>
          <w:szCs w:val="24"/>
        </w:rPr>
        <w:t>建设、毕业就业出口导向、双师队伍建设等多方面与企业共同制定人才发展战略。新工科背景下的产业学院课程体系设计强调多学科交叉、多专业融合的全新的知识架构。重点在于理论知识架构包括工学知识、商学知识、经济学知识，并且强调实践环境对理论知识的支撑，构建“任务驱动，能力递进”专业课程体系。以面向新兴产业的项目为载体，充分共建行业企业实践环境，重构以开发项目为主核心的项目课程</w:t>
      </w:r>
      <w:proofErr w:type="gramStart"/>
      <w:r w:rsidRPr="00E93E8A">
        <w:rPr>
          <w:rFonts w:ascii="宋体" w:hAnsi="宋体" w:cs="宋体"/>
          <w:bCs/>
          <w:color w:val="000000"/>
          <w:kern w:val="0"/>
          <w:sz w:val="24"/>
          <w:szCs w:val="24"/>
        </w:rPr>
        <w:t>合项目</w:t>
      </w:r>
      <w:proofErr w:type="gramEnd"/>
      <w:r w:rsidRPr="00E93E8A">
        <w:rPr>
          <w:rFonts w:ascii="宋体" w:hAnsi="宋体" w:cs="宋体"/>
          <w:bCs/>
          <w:color w:val="000000"/>
          <w:kern w:val="0"/>
          <w:sz w:val="24"/>
          <w:szCs w:val="24"/>
        </w:rPr>
        <w:t>教材。深化教学内容、教学方法等方面进行改革和探索。实现产教融合的：专业设置与产业需求对接；课程内容与职业标准对接；教学过程与生产过程对接。</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（二）组建跨学科产教融合实训中心</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跨学科实训中心由智能制造机器人创新实训基地、虚拟现实技术双创实训基地、大数据及</w:t>
      </w:r>
      <w:proofErr w:type="gramStart"/>
      <w:r w:rsidRPr="00E93E8A">
        <w:rPr>
          <w:rFonts w:ascii="宋体" w:hAnsi="宋体" w:cs="宋体"/>
          <w:bCs/>
          <w:color w:val="000000"/>
          <w:kern w:val="0"/>
          <w:sz w:val="24"/>
          <w:szCs w:val="24"/>
        </w:rPr>
        <w:t>云计算</w:t>
      </w:r>
      <w:proofErr w:type="gramEnd"/>
      <w:r w:rsidRPr="00E93E8A">
        <w:rPr>
          <w:rFonts w:ascii="宋体" w:hAnsi="宋体" w:cs="宋体"/>
          <w:bCs/>
          <w:color w:val="000000"/>
          <w:kern w:val="0"/>
          <w:sz w:val="24"/>
          <w:szCs w:val="24"/>
        </w:rPr>
        <w:t>集成实训基地、网络工程与通信技术综合实训基地、物联网及智能交通集成实训基地四个实训基地构成。</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hint="eastAsia"/>
          <w:bCs/>
          <w:color w:val="000000"/>
          <w:kern w:val="0"/>
          <w:sz w:val="24"/>
          <w:szCs w:val="24"/>
        </w:rPr>
        <w:t>1.</w:t>
      </w:r>
      <w:r w:rsidRPr="00E93E8A">
        <w:rPr>
          <w:rFonts w:ascii="宋体" w:hAnsi="宋体" w:cs="宋体"/>
          <w:bCs/>
          <w:color w:val="000000"/>
          <w:kern w:val="0"/>
          <w:sz w:val="24"/>
          <w:szCs w:val="24"/>
        </w:rPr>
        <w:t>智能制造机器人创新实训基地</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智能制造机器人创新实训室的建设提供一个面向智能制造、智能机器人、工业机器人等新兴产业的创新实训室，为学生和教师提供一个综合的创新教育平台和教学研究平台。以培养创新思维和创造性动手能力为主要培养目标，面向产业化的教学实训环境，满足产业学院服务新兴产业的目标和培养创新人才的主旨。</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hint="eastAsia"/>
          <w:bCs/>
          <w:color w:val="000000"/>
          <w:kern w:val="0"/>
          <w:sz w:val="24"/>
          <w:szCs w:val="24"/>
        </w:rPr>
        <w:t>2.</w:t>
      </w:r>
      <w:r w:rsidRPr="00E93E8A">
        <w:rPr>
          <w:rFonts w:ascii="宋体" w:hAnsi="宋体" w:cs="宋体"/>
          <w:bCs/>
          <w:color w:val="000000"/>
          <w:kern w:val="0"/>
          <w:sz w:val="24"/>
          <w:szCs w:val="24"/>
        </w:rPr>
        <w:t>虚拟现实技术双创实训基地</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按照“以质量求生存，以特色求发展”的要求，科学制定虚拟现实技术双创基地建设规划，坚持走“精品+特色”之路，进一步优化虚拟现实技术教学结构，利用虚拟现实技术辅助其他学科进行创新式教学，紧密结合虚拟现实技术行业，准确把握市场对人才的需求，根据市场的岗位要求持续的优化教学内容，采取“人无我有、人有我优、人优我特”的差异化策略，创新人才培养模式。</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hint="eastAsia"/>
          <w:bCs/>
          <w:color w:val="000000"/>
          <w:kern w:val="0"/>
          <w:sz w:val="24"/>
          <w:szCs w:val="24"/>
        </w:rPr>
        <w:t>3.</w:t>
      </w:r>
      <w:proofErr w:type="gramStart"/>
      <w:r w:rsidRPr="00E93E8A">
        <w:rPr>
          <w:rFonts w:ascii="宋体" w:hAnsi="宋体" w:cs="宋体"/>
          <w:bCs/>
          <w:color w:val="000000"/>
          <w:kern w:val="0"/>
          <w:sz w:val="24"/>
          <w:szCs w:val="24"/>
        </w:rPr>
        <w:t>云计算</w:t>
      </w:r>
      <w:proofErr w:type="gramEnd"/>
      <w:r w:rsidRPr="00E93E8A">
        <w:rPr>
          <w:rFonts w:ascii="宋体" w:hAnsi="宋体" w:cs="宋体"/>
          <w:bCs/>
          <w:color w:val="000000"/>
          <w:kern w:val="0"/>
          <w:sz w:val="24"/>
          <w:szCs w:val="24"/>
        </w:rPr>
        <w:t>集成实训基地</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云计算技术实训实验室采用最新的云架构模式搭建的，实训实验室的主要设备其中</w:t>
      </w:r>
      <w:proofErr w:type="gramStart"/>
      <w:r w:rsidRPr="00E93E8A">
        <w:rPr>
          <w:rFonts w:ascii="宋体" w:hAnsi="宋体" w:cs="宋体"/>
          <w:bCs/>
          <w:color w:val="000000"/>
          <w:kern w:val="0"/>
          <w:sz w:val="24"/>
          <w:szCs w:val="24"/>
        </w:rPr>
        <w:t>最</w:t>
      </w:r>
      <w:proofErr w:type="gramEnd"/>
      <w:r w:rsidRPr="00E93E8A">
        <w:rPr>
          <w:rFonts w:ascii="宋体" w:hAnsi="宋体" w:cs="宋体"/>
          <w:bCs/>
          <w:color w:val="000000"/>
          <w:kern w:val="0"/>
          <w:sz w:val="24"/>
          <w:szCs w:val="24"/>
        </w:rPr>
        <w:t>底层包含服务器、存储设备、网络安全等软硬件设备，目前本实</w:t>
      </w:r>
      <w:proofErr w:type="gramStart"/>
      <w:r w:rsidRPr="00E93E8A">
        <w:rPr>
          <w:rFonts w:ascii="宋体" w:hAnsi="宋体" w:cs="宋体"/>
          <w:bCs/>
          <w:color w:val="000000"/>
          <w:kern w:val="0"/>
          <w:sz w:val="24"/>
          <w:szCs w:val="24"/>
        </w:rPr>
        <w:t>训室云</w:t>
      </w:r>
      <w:r w:rsidRPr="00E93E8A">
        <w:rPr>
          <w:rFonts w:ascii="宋体" w:hAnsi="宋体" w:cs="宋体"/>
          <w:bCs/>
          <w:color w:val="000000"/>
          <w:kern w:val="0"/>
          <w:sz w:val="24"/>
          <w:szCs w:val="24"/>
        </w:rPr>
        <w:lastRenderedPageBreak/>
        <w:t>架构</w:t>
      </w:r>
      <w:proofErr w:type="gramEnd"/>
      <w:r w:rsidRPr="00E93E8A">
        <w:rPr>
          <w:rFonts w:ascii="宋体" w:hAnsi="宋体" w:cs="宋体"/>
          <w:bCs/>
          <w:color w:val="000000"/>
          <w:kern w:val="0"/>
          <w:sz w:val="24"/>
          <w:szCs w:val="24"/>
        </w:rPr>
        <w:t>的前端配备了两个</w:t>
      </w:r>
      <w:proofErr w:type="gramStart"/>
      <w:r w:rsidRPr="00E93E8A">
        <w:rPr>
          <w:rFonts w:ascii="宋体" w:hAnsi="宋体" w:cs="宋体"/>
          <w:bCs/>
          <w:color w:val="000000"/>
          <w:kern w:val="0"/>
          <w:sz w:val="24"/>
          <w:szCs w:val="24"/>
        </w:rPr>
        <w:t>专用云</w:t>
      </w:r>
      <w:proofErr w:type="gramEnd"/>
      <w:r w:rsidRPr="00E93E8A">
        <w:rPr>
          <w:rFonts w:ascii="宋体" w:hAnsi="宋体" w:cs="宋体"/>
          <w:bCs/>
          <w:color w:val="000000"/>
          <w:kern w:val="0"/>
          <w:sz w:val="24"/>
          <w:szCs w:val="24"/>
        </w:rPr>
        <w:t>终端接入实验室，总共有80台云终端，并可根据需要自动扩展虚拟终端的数量。同时，校内所有的计算资源均可通过校园网访问云平台。虚拟桌面</w:t>
      </w:r>
      <w:proofErr w:type="gramStart"/>
      <w:r w:rsidRPr="00E93E8A">
        <w:rPr>
          <w:rFonts w:ascii="宋体" w:hAnsi="宋体" w:cs="宋体"/>
          <w:bCs/>
          <w:color w:val="000000"/>
          <w:kern w:val="0"/>
          <w:sz w:val="24"/>
          <w:szCs w:val="24"/>
        </w:rPr>
        <w:t>云解决</w:t>
      </w:r>
      <w:proofErr w:type="gramEnd"/>
      <w:r w:rsidRPr="00E93E8A">
        <w:rPr>
          <w:rFonts w:ascii="宋体" w:hAnsi="宋体" w:cs="宋体"/>
          <w:bCs/>
          <w:color w:val="000000"/>
          <w:kern w:val="0"/>
          <w:sz w:val="24"/>
          <w:szCs w:val="24"/>
        </w:rPr>
        <w:t>了传统PC构架下，数据分散、安全性低、部署复杂、维护工作量大、难于管理、能耗巨大、资源浪费等问题，实现了学生实</w:t>
      </w:r>
      <w:proofErr w:type="gramStart"/>
      <w:r w:rsidRPr="00E93E8A">
        <w:rPr>
          <w:rFonts w:ascii="宋体" w:hAnsi="宋体" w:cs="宋体"/>
          <w:bCs/>
          <w:color w:val="000000"/>
          <w:kern w:val="0"/>
          <w:sz w:val="24"/>
          <w:szCs w:val="24"/>
        </w:rPr>
        <w:t>训数据</w:t>
      </w:r>
      <w:proofErr w:type="gramEnd"/>
      <w:r w:rsidRPr="00E93E8A">
        <w:rPr>
          <w:rFonts w:ascii="宋体" w:hAnsi="宋体" w:cs="宋体"/>
          <w:bCs/>
          <w:color w:val="000000"/>
          <w:kern w:val="0"/>
          <w:sz w:val="24"/>
          <w:szCs w:val="24"/>
        </w:rPr>
        <w:t>高安全性、学生实训的高便利性、学生实训的系统易管理性、学生实训的桌面高可用性与实</w:t>
      </w:r>
      <w:proofErr w:type="gramStart"/>
      <w:r w:rsidRPr="00E93E8A">
        <w:rPr>
          <w:rFonts w:ascii="宋体" w:hAnsi="宋体" w:cs="宋体"/>
          <w:bCs/>
          <w:color w:val="000000"/>
          <w:kern w:val="0"/>
          <w:sz w:val="24"/>
          <w:szCs w:val="24"/>
        </w:rPr>
        <w:t>训环境</w:t>
      </w:r>
      <w:proofErr w:type="gramEnd"/>
      <w:r w:rsidRPr="00E93E8A">
        <w:rPr>
          <w:rFonts w:ascii="宋体" w:hAnsi="宋体" w:cs="宋体"/>
          <w:bCs/>
          <w:color w:val="000000"/>
          <w:kern w:val="0"/>
          <w:sz w:val="24"/>
          <w:szCs w:val="24"/>
        </w:rPr>
        <w:t>构建综合成本最低化等特征。</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通过云计算技术实训实验室教学云平台，对教学资源、实</w:t>
      </w:r>
      <w:proofErr w:type="gramStart"/>
      <w:r w:rsidRPr="00E93E8A">
        <w:rPr>
          <w:rFonts w:ascii="宋体" w:hAnsi="宋体" w:cs="宋体"/>
          <w:bCs/>
          <w:color w:val="000000"/>
          <w:kern w:val="0"/>
          <w:sz w:val="24"/>
          <w:szCs w:val="24"/>
        </w:rPr>
        <w:t>训环境</w:t>
      </w:r>
      <w:proofErr w:type="gramEnd"/>
      <w:r w:rsidRPr="00E93E8A">
        <w:rPr>
          <w:rFonts w:ascii="宋体" w:hAnsi="宋体" w:cs="宋体"/>
          <w:bCs/>
          <w:color w:val="000000"/>
          <w:kern w:val="0"/>
          <w:sz w:val="24"/>
          <w:szCs w:val="24"/>
        </w:rPr>
        <w:t>进行统一管理，组织实施教学过程、教学活动。通过教学资源库与教学云平台的融合，提供各种应用场景，以开展教学模式创新、实训实验室建设、在线考试以及其他各种应用。</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hint="eastAsia"/>
          <w:bCs/>
          <w:color w:val="000000"/>
          <w:kern w:val="0"/>
          <w:sz w:val="24"/>
          <w:szCs w:val="24"/>
        </w:rPr>
        <w:t>4.</w:t>
      </w:r>
      <w:r w:rsidRPr="00E93E8A">
        <w:rPr>
          <w:rFonts w:ascii="宋体" w:hAnsi="宋体" w:cs="宋体"/>
          <w:bCs/>
          <w:color w:val="000000"/>
          <w:kern w:val="0"/>
          <w:sz w:val="24"/>
          <w:szCs w:val="24"/>
        </w:rPr>
        <w:t>网络工程与通信技术综合实训基地</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网络工程和通信技术作为新兴产业的技术基础行业，其人才具有极强的工程技术特性。因此，构建适应新工科背景下的网络工程与通信技术综合实训基地，作为网络通信专业学生的技术实训中心，在此环境下深化理论知识的学习和理解。同时，以先进信息网络通信技术为实</w:t>
      </w:r>
      <w:proofErr w:type="gramStart"/>
      <w:r w:rsidRPr="00E93E8A">
        <w:rPr>
          <w:rFonts w:ascii="宋体" w:hAnsi="宋体" w:cs="宋体"/>
          <w:bCs/>
          <w:color w:val="000000"/>
          <w:kern w:val="0"/>
          <w:sz w:val="24"/>
          <w:szCs w:val="24"/>
        </w:rPr>
        <w:t>训</w:t>
      </w:r>
      <w:proofErr w:type="gramEnd"/>
      <w:r w:rsidRPr="00E93E8A">
        <w:rPr>
          <w:rFonts w:ascii="宋体" w:hAnsi="宋体" w:cs="宋体"/>
          <w:bCs/>
          <w:color w:val="000000"/>
          <w:kern w:val="0"/>
          <w:sz w:val="24"/>
          <w:szCs w:val="24"/>
        </w:rPr>
        <w:t>内容，从课程实训到课程设计到毕业实训到毕业设计均可在此基地完成。从而达到实践能力的全面提高，提升学生的网络工程技术能力和创新创业就业能力。</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（三）完善工科人才“创意-创新-创业”教育体系，</w:t>
      </w:r>
      <w:r w:rsidRPr="00E93E8A">
        <w:rPr>
          <w:rFonts w:ascii="宋体" w:hAnsi="宋体" w:cs="宋体" w:hint="eastAsia"/>
          <w:bCs/>
          <w:color w:val="000000"/>
          <w:kern w:val="0"/>
          <w:sz w:val="24"/>
          <w:szCs w:val="24"/>
        </w:rPr>
        <w:t>搭建创新创业孵化基地</w:t>
      </w:r>
    </w:p>
    <w:p w:rsidR="00747696" w:rsidRPr="00E93E8A" w:rsidRDefault="00747696" w:rsidP="00747696">
      <w:pPr>
        <w:shd w:val="clear" w:color="auto" w:fill="FFFFFF"/>
        <w:adjustRightInd w:val="0"/>
        <w:snapToGrid w:val="0"/>
        <w:spacing w:line="460" w:lineRule="exact"/>
        <w:ind w:firstLineChars="200" w:firstLine="480"/>
        <w:rPr>
          <w:rFonts w:ascii="宋体" w:hAnsi="宋体" w:cs="宋体"/>
          <w:bCs/>
          <w:color w:val="000000"/>
          <w:kern w:val="0"/>
          <w:sz w:val="24"/>
          <w:szCs w:val="24"/>
        </w:rPr>
      </w:pPr>
      <w:r w:rsidRPr="00E93E8A">
        <w:rPr>
          <w:rFonts w:ascii="宋体" w:hAnsi="宋体" w:cs="宋体"/>
          <w:bCs/>
          <w:color w:val="000000"/>
          <w:kern w:val="0"/>
          <w:sz w:val="24"/>
          <w:szCs w:val="24"/>
        </w:rPr>
        <w:t>创新创业孵化基地是以建设创新创业孵化器为突破，夯实科技发展基础</w:t>
      </w:r>
      <w:r w:rsidRPr="00E93E8A">
        <w:rPr>
          <w:rFonts w:ascii="宋体" w:hAnsi="宋体" w:cs="宋体" w:hint="eastAsia"/>
          <w:bCs/>
          <w:color w:val="000000"/>
          <w:kern w:val="0"/>
          <w:sz w:val="24"/>
          <w:szCs w:val="24"/>
        </w:rPr>
        <w:t>；</w:t>
      </w:r>
      <w:r w:rsidRPr="00E93E8A">
        <w:rPr>
          <w:rFonts w:ascii="宋体" w:hAnsi="宋体" w:cs="宋体"/>
          <w:bCs/>
          <w:color w:val="000000"/>
          <w:kern w:val="0"/>
          <w:sz w:val="24"/>
          <w:szCs w:val="24"/>
        </w:rPr>
        <w:t>以增强科技孵化能力为重点，打造“大众创业服务、万众创新服务和科技成果转化服务”的“众创空间”服务平台；以创业促进就业，孵化培育一大批创新型小微企业，形成新的辽宁产业经济增长点。</w:t>
      </w:r>
    </w:p>
    <w:p w:rsidR="00747696" w:rsidRDefault="00747696" w:rsidP="00747696">
      <w:pPr>
        <w:shd w:val="clear" w:color="auto" w:fill="FFFFFF"/>
        <w:adjustRightInd w:val="0"/>
        <w:snapToGrid w:val="0"/>
        <w:spacing w:line="460" w:lineRule="exact"/>
        <w:ind w:firstLineChars="200" w:firstLine="480"/>
        <w:rPr>
          <w:rFonts w:ascii="宋体" w:hAnsi="宋体" w:cs="宋体" w:hint="eastAsia"/>
          <w:bCs/>
          <w:color w:val="000000"/>
          <w:kern w:val="0"/>
          <w:sz w:val="24"/>
          <w:szCs w:val="24"/>
        </w:rPr>
      </w:pPr>
      <w:r w:rsidRPr="00E93E8A">
        <w:rPr>
          <w:rFonts w:ascii="宋体" w:hAnsi="宋体" w:cs="宋体"/>
          <w:bCs/>
          <w:color w:val="000000"/>
          <w:kern w:val="0"/>
          <w:sz w:val="24"/>
          <w:szCs w:val="24"/>
        </w:rPr>
        <w:t>该基地充分利用学校已有的科研资源，引进优秀企业的研发团队以及研发成果，推动产品创新和产业创新。通过新理念、新技术、新设备的投入，逐步培育具有知识产权的核心技术，进一步增加创新成果。依托基地的科技研发功能，以新技术研发、推广为基点，逐步形成合理、高效的、辐射力强的创新创业校企合作机制。依托创新创业基地的商贸功能、科技研发功能，立足学校</w:t>
      </w:r>
      <w:proofErr w:type="gramStart"/>
      <w:r w:rsidRPr="00E93E8A">
        <w:rPr>
          <w:rFonts w:ascii="宋体" w:hAnsi="宋体" w:cs="宋体"/>
          <w:bCs/>
          <w:color w:val="000000"/>
          <w:kern w:val="0"/>
          <w:sz w:val="24"/>
          <w:szCs w:val="24"/>
        </w:rPr>
        <w:t>校</w:t>
      </w:r>
      <w:proofErr w:type="gramEnd"/>
      <w:r w:rsidRPr="00E93E8A">
        <w:rPr>
          <w:rFonts w:ascii="宋体" w:hAnsi="宋体" w:cs="宋体"/>
          <w:bCs/>
          <w:color w:val="000000"/>
          <w:kern w:val="0"/>
          <w:sz w:val="24"/>
          <w:szCs w:val="24"/>
        </w:rPr>
        <w:t>企合作项目，孵化中小企业。</w:t>
      </w:r>
    </w:p>
    <w:p w:rsidR="00747696" w:rsidRDefault="00747696" w:rsidP="00747696">
      <w:pPr>
        <w:shd w:val="clear" w:color="auto" w:fill="FFFFFF"/>
        <w:adjustRightInd w:val="0"/>
        <w:snapToGrid w:val="0"/>
        <w:spacing w:line="460" w:lineRule="exact"/>
        <w:ind w:firstLineChars="200" w:firstLine="480"/>
        <w:rPr>
          <w:rFonts w:ascii="宋体" w:hAnsi="宋体" w:cs="宋体" w:hint="eastAsia"/>
          <w:bCs/>
          <w:color w:val="000000"/>
          <w:kern w:val="0"/>
          <w:sz w:val="24"/>
          <w:szCs w:val="24"/>
        </w:rPr>
      </w:pPr>
      <w:r>
        <w:rPr>
          <w:rFonts w:ascii="宋体" w:hAnsi="宋体" w:cs="宋体"/>
          <w:bCs/>
          <w:color w:val="000000"/>
          <w:kern w:val="0"/>
          <w:sz w:val="24"/>
          <w:szCs w:val="24"/>
        </w:rPr>
        <w:t>（四）科技成果转化中</w:t>
      </w:r>
    </w:p>
    <w:p w:rsidR="006A3E20" w:rsidRDefault="00747696" w:rsidP="00747696">
      <w:pPr>
        <w:shd w:val="clear" w:color="auto" w:fill="FFFFFF"/>
        <w:adjustRightInd w:val="0"/>
        <w:snapToGrid w:val="0"/>
        <w:spacing w:line="460" w:lineRule="exact"/>
        <w:ind w:firstLineChars="200" w:firstLine="480"/>
      </w:pPr>
      <w:r w:rsidRPr="00E93E8A">
        <w:rPr>
          <w:rFonts w:ascii="宋体" w:hAnsi="宋体" w:cs="宋体"/>
          <w:bCs/>
          <w:color w:val="000000"/>
          <w:kern w:val="0"/>
          <w:sz w:val="24"/>
          <w:szCs w:val="24"/>
        </w:rPr>
        <w:t>促进高新技术成果商品化、产业化的需要主要进行国际技术和产业转移，同</w:t>
      </w:r>
      <w:r w:rsidRPr="00E93E8A">
        <w:rPr>
          <w:rFonts w:ascii="宋体" w:hAnsi="宋体" w:cs="宋体"/>
          <w:bCs/>
          <w:color w:val="000000"/>
          <w:kern w:val="0"/>
          <w:sz w:val="24"/>
          <w:szCs w:val="24"/>
        </w:rPr>
        <w:lastRenderedPageBreak/>
        <w:t>时面向政府、科研机构和企业开展人才团队引进、国际资源对接、科技投资管理、技术转移咨询等专业服务。</w:t>
      </w:r>
    </w:p>
    <w:sectPr w:rsidR="006A3E2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696"/>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47696"/>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69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747696"/>
    <w:pPr>
      <w:spacing w:after="120"/>
    </w:pPr>
    <w:rPr>
      <w:rFonts w:ascii="Times New Roman" w:hAnsi="Times New Roman"/>
      <w:kern w:val="0"/>
      <w:sz w:val="20"/>
      <w:szCs w:val="24"/>
      <w:lang w:val="x-none" w:eastAsia="x-none"/>
    </w:rPr>
  </w:style>
  <w:style w:type="character" w:customStyle="1" w:styleId="Char">
    <w:name w:val="正文文本 Char"/>
    <w:basedOn w:val="a0"/>
    <w:link w:val="a3"/>
    <w:uiPriority w:val="99"/>
    <w:semiHidden/>
    <w:rsid w:val="00747696"/>
    <w:rPr>
      <w:rFonts w:ascii="Times New Roman" w:eastAsia="宋体" w:hAnsi="Times New Roman" w:cs="Times New Roman"/>
      <w:kern w:val="0"/>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69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747696"/>
    <w:pPr>
      <w:spacing w:after="120"/>
    </w:pPr>
    <w:rPr>
      <w:rFonts w:ascii="Times New Roman" w:hAnsi="Times New Roman"/>
      <w:kern w:val="0"/>
      <w:sz w:val="20"/>
      <w:szCs w:val="24"/>
      <w:lang w:val="x-none" w:eastAsia="x-none"/>
    </w:rPr>
  </w:style>
  <w:style w:type="character" w:customStyle="1" w:styleId="Char">
    <w:name w:val="正文文本 Char"/>
    <w:basedOn w:val="a0"/>
    <w:link w:val="a3"/>
    <w:uiPriority w:val="99"/>
    <w:semiHidden/>
    <w:rsid w:val="00747696"/>
    <w:rPr>
      <w:rFonts w:ascii="Times New Roman" w:eastAsia="宋体" w:hAnsi="Times New Roman" w:cs="Times New Roman"/>
      <w:kern w:val="0"/>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387</Words>
  <Characters>2209</Characters>
  <Application>Microsoft Office Word</Application>
  <DocSecurity>0</DocSecurity>
  <Lines>18</Lines>
  <Paragraphs>5</Paragraphs>
  <ScaleCrop>false</ScaleCrop>
  <Company>教务处</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2019-10-17T09:42:00Z</dcterms:created>
  <dcterms:modified xsi:type="dcterms:W3CDTF">2019-10-17T09:42:00Z</dcterms:modified>
</cp:coreProperties>
</file>